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6AD" w:rsidRPr="00CB4A52" w:rsidRDefault="00D6191A" w:rsidP="00CB4A52">
      <w:pPr>
        <w:spacing w:line="240" w:lineRule="auto"/>
        <w:rPr>
          <w:rFonts w:ascii="Adobe Fan Heiti Std B" w:eastAsia="Adobe Fan Heiti Std B" w:hAnsi="Adobe Fan Heiti Std B"/>
          <w:sz w:val="24"/>
          <w:szCs w:val="24"/>
        </w:rPr>
      </w:pPr>
      <w:r w:rsidRPr="00CB4A52">
        <w:rPr>
          <w:rFonts w:ascii="Adobe Fan Heiti Std B" w:eastAsia="Adobe Fan Heiti Std B" w:hAnsi="Adobe Fan Heiti Std B"/>
          <w:sz w:val="24"/>
          <w:szCs w:val="24"/>
        </w:rPr>
        <w:t>Dear Potential Sponsor,</w:t>
      </w:r>
      <w:r w:rsidRPr="00CB4A52">
        <w:rPr>
          <w:rFonts w:ascii="Adobe Fan Heiti Std B" w:eastAsia="Adobe Fan Heiti Std B" w:hAnsi="Adobe Fan Heiti Std B"/>
          <w:sz w:val="24"/>
          <w:szCs w:val="24"/>
        </w:rPr>
        <w:br/>
        <w:t>The Cameron Hall Charity Vigil is a long running charity event, run by clubs at UWA.</w:t>
      </w:r>
      <w:r w:rsidRPr="00CB4A52">
        <w:rPr>
          <w:rFonts w:ascii="Adobe Fan Heiti Std B" w:eastAsia="Adobe Fan Heiti Std B" w:hAnsi="Adobe Fan Heiti Std B"/>
          <w:sz w:val="24"/>
          <w:szCs w:val="24"/>
        </w:rPr>
        <w:br/>
        <w:t xml:space="preserve">It is dedicated to </w:t>
      </w:r>
      <w:r w:rsidR="00CB4A52" w:rsidRPr="00CB4A52">
        <w:rPr>
          <w:rFonts w:ascii="Adobe Fan Heiti Std B" w:eastAsia="Adobe Fan Heiti Std B" w:hAnsi="Adobe Fan Heiti Std B"/>
          <w:sz w:val="24"/>
          <w:szCs w:val="24"/>
        </w:rPr>
        <w:t xml:space="preserve">raising money for </w:t>
      </w:r>
      <w:r w:rsidRPr="00CB4A52">
        <w:rPr>
          <w:rFonts w:ascii="Adobe Fan Heiti Std B" w:eastAsia="Adobe Fan Heiti Std B" w:hAnsi="Adobe Fan Heiti Std B"/>
          <w:sz w:val="24"/>
          <w:szCs w:val="24"/>
        </w:rPr>
        <w:t>local charities that help the young people in our state.</w:t>
      </w:r>
      <w:r w:rsidRPr="00CB4A52">
        <w:rPr>
          <w:rFonts w:ascii="Adobe Fan Heiti Std B" w:eastAsia="Adobe Fan Heiti Std B" w:hAnsi="Adobe Fan Heiti Std B"/>
          <w:sz w:val="24"/>
          <w:szCs w:val="24"/>
        </w:rPr>
        <w:br/>
        <w:t xml:space="preserve">This year we are supporting </w:t>
      </w:r>
      <w:r w:rsidR="00CB4A52" w:rsidRPr="00CB4A52">
        <w:rPr>
          <w:rFonts w:ascii="Adobe Fan Heiti Std B" w:eastAsia="Adobe Fan Heiti Std B" w:hAnsi="Adobe Fan Heiti Std B"/>
          <w:sz w:val="24"/>
          <w:szCs w:val="24"/>
        </w:rPr>
        <w:t>the Leeuwin Ocean Adventure Foundation.</w:t>
      </w:r>
    </w:p>
    <w:p w:rsidR="00CB4A52" w:rsidRPr="00CB4A52" w:rsidRDefault="00CB4A52" w:rsidP="00CB4A52">
      <w:pPr>
        <w:pStyle w:val="IntenseQuote"/>
        <w:spacing w:line="240" w:lineRule="auto"/>
        <w:rPr>
          <w:rFonts w:ascii="Adobe Fan Heiti Std B" w:eastAsia="Adobe Fan Heiti Std B" w:hAnsi="Adobe Fan Heiti Std B"/>
          <w:color w:val="1F497D" w:themeColor="text2"/>
          <w:sz w:val="24"/>
          <w:szCs w:val="24"/>
        </w:rPr>
      </w:pPr>
      <w:r w:rsidRPr="00CB4A52">
        <w:rPr>
          <w:rFonts w:ascii="Adobe Fan Heiti Std B" w:eastAsia="Adobe Fan Heiti Std B" w:hAnsi="Adobe Fan Heiti Std B"/>
          <w:color w:val="1F497D" w:themeColor="text2"/>
          <w:sz w:val="24"/>
          <w:szCs w:val="24"/>
        </w:rPr>
        <w:t xml:space="preserve">The Leeuwin Ocean Adventure Foundation, based in Fremantle, Western Australia, is a not-for-profit </w:t>
      </w:r>
      <w:r w:rsidR="001F0DB8" w:rsidRPr="00CB4A52">
        <w:rPr>
          <w:rFonts w:ascii="Adobe Fan Heiti Std B" w:eastAsia="Adobe Fan Heiti Std B" w:hAnsi="Adobe Fan Heiti Std B"/>
          <w:color w:val="1F497D" w:themeColor="text2"/>
          <w:sz w:val="24"/>
          <w:szCs w:val="24"/>
        </w:rPr>
        <w:t>organization</w:t>
      </w:r>
      <w:r w:rsidRPr="00CB4A52">
        <w:rPr>
          <w:rFonts w:ascii="Adobe Fan Heiti Std B" w:eastAsia="Adobe Fan Heiti Std B" w:hAnsi="Adobe Fan Heiti Std B"/>
          <w:color w:val="1F497D" w:themeColor="text2"/>
          <w:sz w:val="24"/>
          <w:szCs w:val="24"/>
        </w:rPr>
        <w:t xml:space="preserve"> dedicated to youth development. Under the principle of equality of access, our Youth Explorer Voyages deliver a quality program onboard the ship, designed to develop personal potential via a life-changing experience aboard Australia's largest dedicated sail training tall ship, Leeuwin II.</w:t>
      </w:r>
    </w:p>
    <w:p w:rsidR="00CB4A52" w:rsidRPr="00CB4A52" w:rsidRDefault="00CB4A52" w:rsidP="00CB4A52">
      <w:pPr>
        <w:pStyle w:val="IntenseQuote"/>
        <w:spacing w:line="240" w:lineRule="auto"/>
        <w:rPr>
          <w:rFonts w:ascii="Adobe Fan Heiti Std B" w:eastAsia="Adobe Fan Heiti Std B" w:hAnsi="Adobe Fan Heiti Std B"/>
          <w:color w:val="1F497D" w:themeColor="text2"/>
          <w:sz w:val="24"/>
          <w:szCs w:val="24"/>
        </w:rPr>
      </w:pPr>
      <w:r w:rsidRPr="00CB4A52">
        <w:rPr>
          <w:rFonts w:ascii="Adobe Fan Heiti Std B" w:eastAsia="Adobe Fan Heiti Std B" w:hAnsi="Adobe Fan Heiti Std B"/>
          <w:color w:val="1F497D" w:themeColor="text2"/>
          <w:sz w:val="24"/>
          <w:szCs w:val="24"/>
        </w:rPr>
        <w:t>Participants come from a diverse range of backgrounds and have equal access to experience teamwork, fellowship and adventure. They take this experience with them as they make the transition into adulthood and contribute to communities across the country.</w:t>
      </w:r>
    </w:p>
    <w:p w:rsidR="00CB4A52" w:rsidRDefault="00CB4A52" w:rsidP="00CB4A52">
      <w:pPr>
        <w:tabs>
          <w:tab w:val="left" w:pos="6765"/>
        </w:tabs>
        <w:rPr>
          <w:rFonts w:ascii="Adobe Fan Heiti Std B" w:eastAsia="Adobe Fan Heiti Std B" w:hAnsi="Adobe Fan Heiti Std B"/>
          <w:sz w:val="24"/>
          <w:szCs w:val="24"/>
        </w:rPr>
      </w:pPr>
      <w:r w:rsidRPr="00CB4A52">
        <w:rPr>
          <w:rFonts w:ascii="Adobe Fan Heiti Std B" w:eastAsia="Adobe Fan Heiti Std B" w:hAnsi="Adobe Fan Heiti Std B"/>
          <w:sz w:val="24"/>
          <w:szCs w:val="24"/>
        </w:rPr>
        <w:t>The</w:t>
      </w:r>
      <w:r>
        <w:rPr>
          <w:rFonts w:ascii="Adobe Fan Heiti Std B" w:eastAsia="Adobe Fan Heiti Std B" w:hAnsi="Adobe Fan Heiti Std B"/>
          <w:sz w:val="24"/>
          <w:szCs w:val="24"/>
        </w:rPr>
        <w:t xml:space="preserve"> funds we raise will go towards the ongoing maintenance of </w:t>
      </w:r>
      <w:r w:rsidR="001F0DB8">
        <w:rPr>
          <w:rFonts w:ascii="Adobe Fan Heiti Std B" w:eastAsia="Adobe Fan Heiti Std B" w:hAnsi="Adobe Fan Heiti Std B"/>
          <w:sz w:val="24"/>
          <w:szCs w:val="24"/>
        </w:rPr>
        <w:t>the tall ship Leeuwin II, keeping costs down for the young people who come on board, and allowing  this great charity to continue its work.</w:t>
      </w:r>
    </w:p>
    <w:p w:rsidR="00E22889" w:rsidRDefault="00E22889" w:rsidP="00CB4A52">
      <w:pPr>
        <w:tabs>
          <w:tab w:val="left" w:pos="6765"/>
        </w:tabs>
        <w:rPr>
          <w:rFonts w:ascii="Adobe Fan Heiti Std B" w:eastAsia="Adobe Fan Heiti Std B" w:hAnsi="Adobe Fan Heiti Std B"/>
          <w:sz w:val="24"/>
          <w:szCs w:val="24"/>
        </w:rPr>
      </w:pPr>
      <w:r>
        <w:rPr>
          <w:rFonts w:ascii="Adobe Fan Heiti Std B" w:eastAsia="Adobe Fan Heiti Std B" w:hAnsi="Adobe Fan Heiti Std B"/>
          <w:sz w:val="24"/>
          <w:szCs w:val="24"/>
        </w:rPr>
        <w:t>The Cameron Hall Charity Vigil is traditionally attended by up to 200 of our members.</w:t>
      </w:r>
      <w:r>
        <w:rPr>
          <w:rFonts w:ascii="Adobe Fan Heiti Std B" w:eastAsia="Adobe Fan Heiti Std B" w:hAnsi="Adobe Fan Heiti Std B"/>
          <w:sz w:val="24"/>
          <w:szCs w:val="24"/>
        </w:rPr>
        <w:br/>
        <w:t xml:space="preserve">It is a night of </w:t>
      </w:r>
      <w:proofErr w:type="spellStart"/>
      <w:r>
        <w:rPr>
          <w:rFonts w:ascii="Adobe Fan Heiti Std B" w:eastAsia="Adobe Fan Heiti Std B" w:hAnsi="Adobe Fan Heiti Std B"/>
          <w:sz w:val="24"/>
          <w:szCs w:val="24"/>
        </w:rPr>
        <w:t>LANing</w:t>
      </w:r>
      <w:proofErr w:type="spellEnd"/>
      <w:r>
        <w:rPr>
          <w:rFonts w:ascii="Adobe Fan Heiti Std B" w:eastAsia="Adobe Fan Heiti Std B" w:hAnsi="Adobe Fan Heiti Std B"/>
          <w:sz w:val="24"/>
          <w:szCs w:val="24"/>
        </w:rPr>
        <w:t xml:space="preserve">, </w:t>
      </w:r>
      <w:proofErr w:type="spellStart"/>
      <w:r>
        <w:rPr>
          <w:rFonts w:ascii="Adobe Fan Heiti Std B" w:eastAsia="Adobe Fan Heiti Std B" w:hAnsi="Adobe Fan Heiti Std B"/>
          <w:sz w:val="24"/>
          <w:szCs w:val="24"/>
        </w:rPr>
        <w:t>boardgames</w:t>
      </w:r>
      <w:proofErr w:type="spellEnd"/>
      <w:r>
        <w:rPr>
          <w:rFonts w:ascii="Adobe Fan Heiti Std B" w:eastAsia="Adobe Fan Heiti Std B" w:hAnsi="Adobe Fan Heiti Std B"/>
          <w:sz w:val="24"/>
          <w:szCs w:val="24"/>
        </w:rPr>
        <w:t>, and movie watching. Attendees collect money before the event. This money is collected up at the event, then added to what we can raise on the night, though raffles and the sale of soft-drinks and food.</w:t>
      </w:r>
    </w:p>
    <w:p w:rsidR="00E22889" w:rsidRDefault="00E22889">
      <w:pPr>
        <w:rPr>
          <w:rFonts w:ascii="Adobe Fan Heiti Std B" w:eastAsia="Adobe Fan Heiti Std B" w:hAnsi="Adobe Fan Heiti Std B"/>
          <w:sz w:val="24"/>
          <w:szCs w:val="24"/>
        </w:rPr>
      </w:pPr>
      <w:r>
        <w:rPr>
          <w:rFonts w:ascii="Adobe Fan Heiti Std B" w:eastAsia="Adobe Fan Heiti Std B" w:hAnsi="Adobe Fan Heiti Std B"/>
          <w:sz w:val="24"/>
          <w:szCs w:val="24"/>
        </w:rPr>
        <w:br w:type="page"/>
      </w:r>
    </w:p>
    <w:p w:rsidR="001F0DB8" w:rsidRDefault="001F0DB8" w:rsidP="00CB4A52">
      <w:pPr>
        <w:tabs>
          <w:tab w:val="left" w:pos="6765"/>
        </w:tabs>
        <w:rPr>
          <w:rFonts w:ascii="Adobe Fan Heiti Std B" w:eastAsia="Adobe Fan Heiti Std B" w:hAnsi="Adobe Fan Heiti Std B"/>
          <w:sz w:val="24"/>
          <w:szCs w:val="24"/>
        </w:rPr>
      </w:pPr>
      <w:r>
        <w:rPr>
          <w:rFonts w:ascii="Adobe Fan Heiti Std B" w:eastAsia="Adobe Fan Heiti Std B" w:hAnsi="Adobe Fan Heiti Std B"/>
          <w:sz w:val="24"/>
          <w:szCs w:val="24"/>
        </w:rPr>
        <w:lastRenderedPageBreak/>
        <w:t>This year the Cameron Hall Charity Vigil has set a goal to raise $2000, ($500 higher than we have managed in the last 3 years). Towards this end we are seeking sponsorship in the form of:</w:t>
      </w:r>
    </w:p>
    <w:p w:rsidR="001F0DB8" w:rsidRDefault="00E22889" w:rsidP="001F0DB8">
      <w:pPr>
        <w:pStyle w:val="ListParagraph"/>
        <w:numPr>
          <w:ilvl w:val="0"/>
          <w:numId w:val="1"/>
        </w:numPr>
        <w:tabs>
          <w:tab w:val="left" w:pos="6765"/>
        </w:tabs>
        <w:rPr>
          <w:rFonts w:ascii="Adobe Fan Heiti Std B" w:eastAsia="Adobe Fan Heiti Std B" w:hAnsi="Adobe Fan Heiti Std B"/>
          <w:sz w:val="24"/>
          <w:szCs w:val="24"/>
        </w:rPr>
      </w:pPr>
      <w:r>
        <w:rPr>
          <w:rFonts w:ascii="Adobe Fan Heiti Std B" w:eastAsia="Adobe Fan Heiti Std B" w:hAnsi="Adobe Fan Heiti Std B"/>
          <w:sz w:val="24"/>
          <w:szCs w:val="24"/>
        </w:rPr>
        <w:t>Food, or discounts to food:</w:t>
      </w:r>
      <w:r w:rsidR="001F0DB8">
        <w:rPr>
          <w:rFonts w:ascii="Adobe Fan Heiti Std B" w:eastAsia="Adobe Fan Heiti Std B" w:hAnsi="Adobe Fan Heiti Std B"/>
          <w:sz w:val="24"/>
          <w:szCs w:val="24"/>
        </w:rPr>
        <w:t xml:space="preserve"> to allow us to cover dinner and  breakfast at the event.</w:t>
      </w:r>
    </w:p>
    <w:p w:rsidR="001F0DB8" w:rsidRDefault="001F0DB8" w:rsidP="001F0DB8">
      <w:pPr>
        <w:pStyle w:val="ListParagraph"/>
        <w:numPr>
          <w:ilvl w:val="0"/>
          <w:numId w:val="1"/>
        </w:numPr>
        <w:tabs>
          <w:tab w:val="left" w:pos="6765"/>
        </w:tabs>
        <w:rPr>
          <w:rFonts w:ascii="Adobe Fan Heiti Std B" w:eastAsia="Adobe Fan Heiti Std B" w:hAnsi="Adobe Fan Heiti Std B"/>
          <w:sz w:val="24"/>
          <w:szCs w:val="24"/>
        </w:rPr>
      </w:pPr>
      <w:r>
        <w:rPr>
          <w:rFonts w:ascii="Adobe Fan Heiti Std B" w:eastAsia="Adobe Fan Heiti Std B" w:hAnsi="Adobe Fan Heiti Std B"/>
          <w:sz w:val="24"/>
          <w:szCs w:val="24"/>
        </w:rPr>
        <w:t>Prizes, allowing use to run silent auctions, raffles and door prizes.</w:t>
      </w:r>
    </w:p>
    <w:p w:rsidR="001F0DB8" w:rsidRDefault="001F0DB8" w:rsidP="001F0DB8">
      <w:pPr>
        <w:pStyle w:val="ListParagraph"/>
        <w:numPr>
          <w:ilvl w:val="0"/>
          <w:numId w:val="1"/>
        </w:numPr>
        <w:tabs>
          <w:tab w:val="left" w:pos="6765"/>
        </w:tabs>
        <w:rPr>
          <w:rFonts w:ascii="Adobe Fan Heiti Std B" w:eastAsia="Adobe Fan Heiti Std B" w:hAnsi="Adobe Fan Heiti Std B"/>
          <w:sz w:val="24"/>
          <w:szCs w:val="24"/>
        </w:rPr>
      </w:pPr>
      <w:r>
        <w:rPr>
          <w:rFonts w:ascii="Adobe Fan Heiti Std B" w:eastAsia="Adobe Fan Heiti Std B" w:hAnsi="Adobe Fan Heiti Std B"/>
          <w:sz w:val="24"/>
          <w:szCs w:val="24"/>
        </w:rPr>
        <w:t>Direct monetary sponsorship</w:t>
      </w:r>
      <w:r w:rsidR="00E22889">
        <w:rPr>
          <w:rFonts w:ascii="Adobe Fan Heiti Std B" w:eastAsia="Adobe Fan Heiti Std B" w:hAnsi="Adobe Fan Heiti Std B"/>
          <w:sz w:val="24"/>
          <w:szCs w:val="24"/>
        </w:rPr>
        <w:t xml:space="preserve">: tax deductable, </w:t>
      </w:r>
    </w:p>
    <w:p w:rsidR="00E22889" w:rsidRDefault="00E22889" w:rsidP="00E22889">
      <w:pPr>
        <w:tabs>
          <w:tab w:val="left" w:pos="6765"/>
        </w:tabs>
        <w:rPr>
          <w:rFonts w:ascii="Adobe Fan Heiti Std B" w:eastAsia="Adobe Fan Heiti Std B" w:hAnsi="Adobe Fan Heiti Std B"/>
          <w:sz w:val="24"/>
          <w:szCs w:val="24"/>
        </w:rPr>
      </w:pPr>
      <w:r>
        <w:rPr>
          <w:rFonts w:ascii="Adobe Fan Heiti Std B" w:eastAsia="Adobe Fan Heiti Std B" w:hAnsi="Adobe Fan Heiti Std B"/>
          <w:sz w:val="24"/>
          <w:szCs w:val="24"/>
        </w:rPr>
        <w:t>As a sponsor of the event you would benefit by:</w:t>
      </w:r>
    </w:p>
    <w:p w:rsidR="001E70BC" w:rsidRDefault="00E22889" w:rsidP="00E22889">
      <w:pPr>
        <w:pStyle w:val="ListParagraph"/>
        <w:numPr>
          <w:ilvl w:val="0"/>
          <w:numId w:val="2"/>
        </w:numPr>
        <w:tabs>
          <w:tab w:val="left" w:pos="6765"/>
        </w:tabs>
        <w:rPr>
          <w:rFonts w:ascii="Adobe Fan Heiti Std B" w:eastAsia="Adobe Fan Heiti Std B" w:hAnsi="Adobe Fan Heiti Std B"/>
          <w:sz w:val="24"/>
          <w:szCs w:val="24"/>
        </w:rPr>
      </w:pPr>
      <w:r w:rsidRPr="001E70BC">
        <w:rPr>
          <w:rFonts w:ascii="Adobe Fan Heiti Std B" w:eastAsia="Adobe Fan Heiti Std B" w:hAnsi="Adobe Fan Heiti Std B"/>
          <w:sz w:val="24"/>
          <w:szCs w:val="24"/>
        </w:rPr>
        <w:t>having your</w:t>
      </w:r>
      <w:r w:rsidR="001E70BC">
        <w:rPr>
          <w:rFonts w:ascii="Adobe Fan Heiti Std B" w:eastAsia="Adobe Fan Heiti Std B" w:hAnsi="Adobe Fan Heiti Std B"/>
          <w:sz w:val="24"/>
          <w:szCs w:val="24"/>
        </w:rPr>
        <w:t xml:space="preserve"> name and</w:t>
      </w:r>
      <w:r w:rsidRPr="001E70BC">
        <w:rPr>
          <w:rFonts w:ascii="Adobe Fan Heiti Std B" w:eastAsia="Adobe Fan Heiti Std B" w:hAnsi="Adobe Fan Heiti Std B"/>
          <w:sz w:val="24"/>
          <w:szCs w:val="24"/>
        </w:rPr>
        <w:t xml:space="preserve"> logo on our posters around UWA </w:t>
      </w:r>
    </w:p>
    <w:p w:rsidR="001E70BC" w:rsidRDefault="001E70BC" w:rsidP="00E22889">
      <w:pPr>
        <w:pStyle w:val="ListParagraph"/>
        <w:numPr>
          <w:ilvl w:val="0"/>
          <w:numId w:val="2"/>
        </w:numPr>
        <w:tabs>
          <w:tab w:val="left" w:pos="6765"/>
        </w:tabs>
        <w:rPr>
          <w:rFonts w:ascii="Adobe Fan Heiti Std B" w:eastAsia="Adobe Fan Heiti Std B" w:hAnsi="Adobe Fan Heiti Std B"/>
          <w:sz w:val="24"/>
          <w:szCs w:val="24"/>
        </w:rPr>
      </w:pPr>
      <w:r>
        <w:rPr>
          <w:rFonts w:ascii="Adobe Fan Heiti Std B" w:eastAsia="Adobe Fan Heiti Std B" w:hAnsi="Adobe Fan Heiti Std B"/>
          <w:sz w:val="24"/>
          <w:szCs w:val="24"/>
        </w:rPr>
        <w:t>having your name and logo on the forms our members take around to collect donations.</w:t>
      </w:r>
    </w:p>
    <w:p w:rsidR="007E418B" w:rsidRDefault="001E70BC" w:rsidP="007E418B">
      <w:pPr>
        <w:pStyle w:val="ListParagraph"/>
        <w:numPr>
          <w:ilvl w:val="0"/>
          <w:numId w:val="2"/>
        </w:numPr>
        <w:tabs>
          <w:tab w:val="left" w:pos="6765"/>
        </w:tabs>
        <w:rPr>
          <w:rFonts w:ascii="Adobe Fan Heiti Std B" w:eastAsia="Adobe Fan Heiti Std B" w:hAnsi="Adobe Fan Heiti Std B"/>
          <w:sz w:val="24"/>
          <w:szCs w:val="24"/>
        </w:rPr>
      </w:pPr>
      <w:r>
        <w:rPr>
          <w:rFonts w:ascii="Adobe Fan Heiti Std B" w:eastAsia="Adobe Fan Heiti Std B" w:hAnsi="Adobe Fan Heiti Std B"/>
          <w:sz w:val="24"/>
          <w:szCs w:val="24"/>
        </w:rPr>
        <w:t>having your promotional material presented and distributed on the night.</w:t>
      </w:r>
    </w:p>
    <w:p w:rsidR="007E418B" w:rsidRDefault="007E418B" w:rsidP="007E418B">
      <w:pPr>
        <w:tabs>
          <w:tab w:val="left" w:pos="6765"/>
        </w:tabs>
        <w:rPr>
          <w:rFonts w:ascii="Adobe Fan Heiti Std B" w:eastAsia="Adobe Fan Heiti Std B" w:hAnsi="Adobe Fan Heiti Std B"/>
          <w:sz w:val="24"/>
          <w:szCs w:val="24"/>
        </w:rPr>
      </w:pPr>
    </w:p>
    <w:p w:rsidR="007E418B" w:rsidRDefault="007E418B" w:rsidP="007E418B">
      <w:pPr>
        <w:tabs>
          <w:tab w:val="left" w:pos="6765"/>
        </w:tabs>
        <w:rPr>
          <w:rFonts w:ascii="Adobe Fan Heiti Std B" w:eastAsia="Adobe Fan Heiti Std B" w:hAnsi="Adobe Fan Heiti Std B"/>
          <w:sz w:val="24"/>
          <w:szCs w:val="24"/>
        </w:rPr>
      </w:pPr>
      <w:r w:rsidRPr="007E418B">
        <w:rPr>
          <w:rFonts w:ascii="Adobe Fan Heiti Std B" w:eastAsia="Adobe Fan Heiti Std B" w:hAnsi="Adobe Fan Heiti Std B"/>
          <w:sz w:val="24"/>
          <w:szCs w:val="24"/>
        </w:rPr>
        <w:t>If you have any questions, about the Charity Vigil, or about the Leeuwin</w:t>
      </w:r>
      <w:r>
        <w:rPr>
          <w:rFonts w:ascii="Adobe Fan Heiti Std B" w:eastAsia="Adobe Fan Heiti Std B" w:hAnsi="Adobe Fan Heiti Std B"/>
          <w:sz w:val="24"/>
          <w:szCs w:val="24"/>
        </w:rPr>
        <w:t>, please</w:t>
      </w:r>
      <w:r w:rsidRPr="007E418B">
        <w:rPr>
          <w:rFonts w:ascii="Adobe Fan Heiti Std B" w:eastAsia="Adobe Fan Heiti Std B" w:hAnsi="Adobe Fan Heiti Std B"/>
          <w:sz w:val="24"/>
          <w:szCs w:val="24"/>
        </w:rPr>
        <w:t xml:space="preserve"> </w:t>
      </w:r>
      <w:r>
        <w:rPr>
          <w:rFonts w:ascii="Adobe Fan Heiti Std B" w:eastAsia="Adobe Fan Heiti Std B" w:hAnsi="Adobe Fan Heiti Std B"/>
          <w:sz w:val="24"/>
          <w:szCs w:val="24"/>
        </w:rPr>
        <w:t>do not hesitate to contact me.</w:t>
      </w:r>
    </w:p>
    <w:p w:rsidR="007E418B" w:rsidRDefault="007E418B" w:rsidP="007E418B">
      <w:pPr>
        <w:tabs>
          <w:tab w:val="left" w:pos="6765"/>
        </w:tabs>
        <w:rPr>
          <w:rFonts w:ascii="Adobe Fan Heiti Std B" w:eastAsia="Adobe Fan Heiti Std B" w:hAnsi="Adobe Fan Heiti Std B"/>
          <w:i/>
          <w:sz w:val="24"/>
          <w:szCs w:val="24"/>
        </w:rPr>
      </w:pPr>
      <w:r>
        <w:rPr>
          <w:rFonts w:ascii="Adobe Fan Heiti Std B" w:eastAsia="Adobe Fan Heiti Std B" w:hAnsi="Adobe Fan Heiti Std B"/>
          <w:sz w:val="24"/>
          <w:szCs w:val="24"/>
        </w:rPr>
        <w:br/>
      </w:r>
      <w:r w:rsidRPr="007E418B">
        <w:rPr>
          <w:rFonts w:ascii="Adobe Fan Heiti Std B" w:eastAsia="Adobe Fan Heiti Std B" w:hAnsi="Adobe Fan Heiti Std B"/>
          <w:sz w:val="24"/>
          <w:szCs w:val="24"/>
        </w:rPr>
        <w:t>Thank you,</w:t>
      </w:r>
      <w:r>
        <w:rPr>
          <w:rFonts w:ascii="Adobe Fan Heiti Std B" w:eastAsia="Adobe Fan Heiti Std B" w:hAnsi="Adobe Fan Heiti Std B"/>
          <w:sz w:val="24"/>
          <w:szCs w:val="24"/>
        </w:rPr>
        <w:br/>
      </w:r>
      <w:r w:rsidRPr="007E418B">
        <w:rPr>
          <w:rFonts w:ascii="Adobe Fan Heiti Std B" w:eastAsia="Adobe Fan Heiti Std B" w:hAnsi="Adobe Fan Heiti Std B"/>
          <w:b/>
          <w:sz w:val="24"/>
          <w:szCs w:val="24"/>
        </w:rPr>
        <w:t>Lyndon "Frames</w:t>
      </w:r>
      <w:r w:rsidRPr="007E418B">
        <w:rPr>
          <w:rFonts w:ascii="Adobe Fan Heiti Std B" w:eastAsia="Adobe Fan Heiti Std B" w:hAnsi="Adobe Fan Heiti Std B"/>
          <w:b/>
          <w:sz w:val="24"/>
          <w:szCs w:val="24"/>
        </w:rPr>
        <w:t>"</w:t>
      </w:r>
      <w:r w:rsidRPr="007E418B">
        <w:rPr>
          <w:rFonts w:ascii="Adobe Fan Heiti Std B" w:eastAsia="Adobe Fan Heiti Std B" w:hAnsi="Adobe Fan Heiti Std B"/>
          <w:b/>
          <w:sz w:val="24"/>
          <w:szCs w:val="24"/>
        </w:rPr>
        <w:t xml:space="preserve"> White</w:t>
      </w:r>
      <w:r w:rsidRPr="007E418B">
        <w:rPr>
          <w:rFonts w:ascii="Adobe Fan Heiti Std B" w:eastAsia="Adobe Fan Heiti Std B" w:hAnsi="Adobe Fan Heiti Std B"/>
          <w:i/>
          <w:sz w:val="24"/>
          <w:szCs w:val="24"/>
        </w:rPr>
        <w:br/>
        <w:t>Cameron Hall Charity Vigil Chair</w:t>
      </w:r>
      <w:r>
        <w:rPr>
          <w:rFonts w:ascii="Adobe Fan Heiti Std B" w:eastAsia="Adobe Fan Heiti Std B" w:hAnsi="Adobe Fan Heiti Std B"/>
          <w:i/>
          <w:sz w:val="24"/>
          <w:szCs w:val="24"/>
        </w:rPr>
        <w:br/>
      </w:r>
      <w:r w:rsidRPr="007E418B">
        <w:rPr>
          <w:rFonts w:ascii="Adobe Fan Heiti Std B" w:eastAsia="Adobe Fan Heiti Std B" w:hAnsi="Adobe Fan Heiti Std B"/>
          <w:i/>
          <w:sz w:val="24"/>
          <w:szCs w:val="24"/>
        </w:rPr>
        <w:t>Ph: 04 1508 4249</w:t>
      </w:r>
    </w:p>
    <w:p w:rsidR="007E418B" w:rsidRPr="007E418B" w:rsidRDefault="007E418B" w:rsidP="007E418B">
      <w:pPr>
        <w:tabs>
          <w:tab w:val="left" w:pos="6765"/>
        </w:tabs>
        <w:rPr>
          <w:rFonts w:ascii="Adobe Fan Heiti Std B" w:eastAsia="Adobe Fan Heiti Std B" w:hAnsi="Adobe Fan Heiti Std B"/>
          <w:sz w:val="24"/>
          <w:szCs w:val="24"/>
        </w:rPr>
      </w:pPr>
    </w:p>
    <w:sectPr w:rsidR="007E418B" w:rsidRPr="007E418B" w:rsidSect="0074391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DAF" w:rsidRDefault="00056DAF" w:rsidP="00CA158E">
      <w:pPr>
        <w:spacing w:after="0" w:line="240" w:lineRule="auto"/>
      </w:pPr>
      <w:r>
        <w:separator/>
      </w:r>
    </w:p>
  </w:endnote>
  <w:endnote w:type="continuationSeparator" w:id="0">
    <w:p w:rsidR="00056DAF" w:rsidRDefault="00056DAF" w:rsidP="00CA1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36"/>
      <w:gridCol w:w="2556"/>
      <w:gridCol w:w="372"/>
      <w:gridCol w:w="1776"/>
      <w:gridCol w:w="1836"/>
    </w:tblGrid>
    <w:tr w:rsidR="00CA158E" w:rsidTr="00CA158E">
      <w:tc>
        <w:tcPr>
          <w:tcW w:w="3036" w:type="dxa"/>
        </w:tcPr>
        <w:p w:rsidR="00CA158E" w:rsidRDefault="00CA158E" w:rsidP="00585DA3">
          <w:pPr>
            <w:tabs>
              <w:tab w:val="left" w:pos="6765"/>
            </w:tabs>
            <w:jc w:val="center"/>
            <w:rPr>
              <w:rFonts w:ascii="Adobe Fan Heiti Std B" w:eastAsia="Adobe Fan Heiti Std B" w:hAnsi="Adobe Fan Heiti Std B"/>
              <w:sz w:val="24"/>
              <w:szCs w:val="24"/>
            </w:rPr>
          </w:pPr>
          <w:r>
            <w:rPr>
              <w:rFonts w:ascii="Adobe Fan Heiti Std B" w:eastAsia="Adobe Fan Heiti Std B" w:hAnsi="Adobe Fan Heiti Std B"/>
              <w:noProof/>
              <w:sz w:val="24"/>
              <w:szCs w:val="24"/>
            </w:rPr>
            <w:drawing>
              <wp:inline distT="0" distB="0" distL="0" distR="0">
                <wp:extent cx="1762125" cy="962025"/>
                <wp:effectExtent l="19050" t="0" r="9525" b="0"/>
                <wp:docPr id="11" name="Picture 0" descr="leeuw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euwin logo.jpg"/>
                        <pic:cNvPicPr/>
                      </pic:nvPicPr>
                      <pic:blipFill>
                        <a:blip r:embed="rId1">
                          <a:lum bright="-38000" contrast="53000"/>
                        </a:blip>
                        <a:stretch>
                          <a:fillRect/>
                        </a:stretch>
                      </pic:blipFill>
                      <pic:spPr>
                        <a:xfrm>
                          <a:off x="0" y="0"/>
                          <a:ext cx="1762125" cy="962025"/>
                        </a:xfrm>
                        <a:prstGeom prst="rect">
                          <a:avLst/>
                        </a:prstGeom>
                      </pic:spPr>
                    </pic:pic>
                  </a:graphicData>
                </a:graphic>
              </wp:inline>
            </w:drawing>
          </w:r>
        </w:p>
      </w:tc>
      <w:tc>
        <w:tcPr>
          <w:tcW w:w="1996" w:type="dxa"/>
        </w:tcPr>
        <w:p w:rsidR="00CA158E" w:rsidRDefault="00CA158E" w:rsidP="00585DA3">
          <w:pPr>
            <w:tabs>
              <w:tab w:val="left" w:pos="6765"/>
            </w:tabs>
            <w:jc w:val="center"/>
            <w:rPr>
              <w:rFonts w:ascii="Adobe Fan Heiti Std B" w:eastAsia="Adobe Fan Heiti Std B" w:hAnsi="Adobe Fan Heiti Std B"/>
              <w:sz w:val="24"/>
              <w:szCs w:val="24"/>
            </w:rPr>
          </w:pPr>
          <w:r w:rsidRPr="00CA158E">
            <w:rPr>
              <w:rFonts w:ascii="Adobe Fan Heiti Std B" w:eastAsia="Adobe Fan Heiti Std B" w:hAnsi="Adobe Fan Heiti Std B"/>
              <w:sz w:val="24"/>
              <w:szCs w:val="24"/>
            </w:rPr>
            <w:drawing>
              <wp:inline distT="0" distB="0" distL="0" distR="0">
                <wp:extent cx="1466189" cy="950987"/>
                <wp:effectExtent l="19050" t="0" r="661" b="0"/>
                <wp:docPr id="12" name="Picture 1" descr="bwdar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dargin.png"/>
                        <pic:cNvPicPr/>
                      </pic:nvPicPr>
                      <pic:blipFill>
                        <a:blip r:embed="rId2"/>
                        <a:stretch>
                          <a:fillRect/>
                        </a:stretch>
                      </pic:blipFill>
                      <pic:spPr>
                        <a:xfrm>
                          <a:off x="0" y="0"/>
                          <a:ext cx="1466919" cy="951460"/>
                        </a:xfrm>
                        <a:prstGeom prst="rect">
                          <a:avLst/>
                        </a:prstGeom>
                      </pic:spPr>
                    </pic:pic>
                  </a:graphicData>
                </a:graphic>
              </wp:inline>
            </w:drawing>
          </w:r>
        </w:p>
      </w:tc>
      <w:tc>
        <w:tcPr>
          <w:tcW w:w="2556" w:type="dxa"/>
        </w:tcPr>
        <w:p w:rsidR="00CA158E" w:rsidRDefault="00CA158E" w:rsidP="00585DA3">
          <w:pPr>
            <w:tabs>
              <w:tab w:val="left" w:pos="6765"/>
            </w:tabs>
            <w:rPr>
              <w:rFonts w:ascii="Adobe Fan Heiti Std B" w:eastAsia="Adobe Fan Heiti Std B" w:hAnsi="Adobe Fan Heiti Std B"/>
              <w:sz w:val="24"/>
              <w:szCs w:val="24"/>
            </w:rPr>
          </w:pPr>
        </w:p>
      </w:tc>
      <w:tc>
        <w:tcPr>
          <w:tcW w:w="994" w:type="dxa"/>
        </w:tcPr>
        <w:p w:rsidR="00CA158E" w:rsidRDefault="00CA158E" w:rsidP="00585DA3">
          <w:pPr>
            <w:tabs>
              <w:tab w:val="left" w:pos="6765"/>
            </w:tabs>
            <w:rPr>
              <w:rFonts w:ascii="Adobe Fan Heiti Std B" w:eastAsia="Adobe Fan Heiti Std B" w:hAnsi="Adobe Fan Heiti Std B"/>
              <w:sz w:val="24"/>
              <w:szCs w:val="24"/>
            </w:rPr>
          </w:pPr>
          <w:r w:rsidRPr="00CA158E">
            <w:rPr>
              <w:rFonts w:ascii="Adobe Fan Heiti Std B" w:eastAsia="Adobe Fan Heiti Std B" w:hAnsi="Adobe Fan Heiti Std B"/>
              <w:sz w:val="24"/>
              <w:szCs w:val="24"/>
            </w:rPr>
            <w:drawing>
              <wp:inline distT="0" distB="0" distL="0" distR="0">
                <wp:extent cx="965607" cy="965607"/>
                <wp:effectExtent l="19050" t="0" r="5943" b="0"/>
                <wp:docPr id="13" name="Picture 5" descr="http://zanchey.ucc.asn.au/pub/u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anchey.ucc.asn.au/pub/ucc-logo.png"/>
                        <pic:cNvPicPr>
                          <a:picLocks noChangeAspect="1" noChangeArrowheads="1"/>
                        </pic:cNvPicPr>
                      </pic:nvPicPr>
                      <pic:blipFill>
                        <a:blip r:embed="rId3"/>
                        <a:srcRect/>
                        <a:stretch>
                          <a:fillRect/>
                        </a:stretch>
                      </pic:blipFill>
                      <pic:spPr bwMode="auto">
                        <a:xfrm>
                          <a:off x="0" y="0"/>
                          <a:ext cx="965232" cy="965232"/>
                        </a:xfrm>
                        <a:prstGeom prst="rect">
                          <a:avLst/>
                        </a:prstGeom>
                        <a:noFill/>
                        <a:ln w="9525">
                          <a:noFill/>
                          <a:miter lim="800000"/>
                          <a:headEnd/>
                          <a:tailEnd/>
                        </a:ln>
                      </pic:spPr>
                    </pic:pic>
                  </a:graphicData>
                </a:graphic>
              </wp:inline>
            </w:drawing>
          </w:r>
        </w:p>
      </w:tc>
      <w:tc>
        <w:tcPr>
          <w:tcW w:w="994" w:type="dxa"/>
        </w:tcPr>
        <w:p w:rsidR="00CA158E" w:rsidRDefault="00CA158E" w:rsidP="00585DA3">
          <w:pPr>
            <w:tabs>
              <w:tab w:val="left" w:pos="6765"/>
            </w:tabs>
            <w:rPr>
              <w:rFonts w:ascii="Adobe Fan Heiti Std B" w:eastAsia="Adobe Fan Heiti Std B" w:hAnsi="Adobe Fan Heiti Std B"/>
              <w:sz w:val="24"/>
              <w:szCs w:val="24"/>
            </w:rPr>
          </w:pPr>
          <w:r>
            <w:rPr>
              <w:rFonts w:ascii="Adobe Fan Heiti Std B" w:eastAsia="Adobe Fan Heiti Std B" w:hAnsi="Adobe Fan Heiti Std B"/>
              <w:noProof/>
              <w:sz w:val="24"/>
              <w:szCs w:val="24"/>
            </w:rPr>
            <w:drawing>
              <wp:inline distT="0" distB="0" distL="0" distR="0">
                <wp:extent cx="1009540" cy="1009540"/>
                <wp:effectExtent l="19050" t="0" r="110" b="0"/>
                <wp:docPr id="14" name="Picture 7" descr="spot2001-blu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t2001-blue.eps"/>
                        <pic:cNvPicPr/>
                      </pic:nvPicPr>
                      <pic:blipFill>
                        <a:blip r:embed="rId4"/>
                        <a:stretch>
                          <a:fillRect/>
                        </a:stretch>
                      </pic:blipFill>
                      <pic:spPr>
                        <a:xfrm>
                          <a:off x="0" y="0"/>
                          <a:ext cx="1011876" cy="1011876"/>
                        </a:xfrm>
                        <a:prstGeom prst="rect">
                          <a:avLst/>
                        </a:prstGeom>
                      </pic:spPr>
                    </pic:pic>
                  </a:graphicData>
                </a:graphic>
              </wp:inline>
            </w:drawing>
          </w:r>
        </w:p>
      </w:tc>
    </w:tr>
  </w:tbl>
  <w:p w:rsidR="00CA158E" w:rsidRDefault="00CA15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DAF" w:rsidRDefault="00056DAF" w:rsidP="00CA158E">
      <w:pPr>
        <w:spacing w:after="0" w:line="240" w:lineRule="auto"/>
      </w:pPr>
      <w:r>
        <w:separator/>
      </w:r>
    </w:p>
  </w:footnote>
  <w:footnote w:type="continuationSeparator" w:id="0">
    <w:p w:rsidR="00056DAF" w:rsidRDefault="00056DAF" w:rsidP="00CA15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A5D42"/>
    <w:multiLevelType w:val="hybridMultilevel"/>
    <w:tmpl w:val="DF44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D6E97"/>
    <w:multiLevelType w:val="hybridMultilevel"/>
    <w:tmpl w:val="C1B60E1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D6191A"/>
    <w:rsid w:val="00056DAF"/>
    <w:rsid w:val="001E70BC"/>
    <w:rsid w:val="001F0DB8"/>
    <w:rsid w:val="00213366"/>
    <w:rsid w:val="00743913"/>
    <w:rsid w:val="007E418B"/>
    <w:rsid w:val="0095414B"/>
    <w:rsid w:val="00B6474E"/>
    <w:rsid w:val="00C900EE"/>
    <w:rsid w:val="00CA158E"/>
    <w:rsid w:val="00CB4A52"/>
    <w:rsid w:val="00D6191A"/>
    <w:rsid w:val="00E22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9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CB4A52"/>
    <w:rPr>
      <w:i/>
      <w:iCs/>
      <w:color w:val="000000" w:themeColor="text1"/>
    </w:rPr>
  </w:style>
  <w:style w:type="character" w:customStyle="1" w:styleId="QuoteChar">
    <w:name w:val="Quote Char"/>
    <w:basedOn w:val="DefaultParagraphFont"/>
    <w:link w:val="Quote"/>
    <w:uiPriority w:val="29"/>
    <w:rsid w:val="00CB4A52"/>
    <w:rPr>
      <w:i/>
      <w:iCs/>
      <w:color w:val="000000" w:themeColor="text1"/>
    </w:rPr>
  </w:style>
  <w:style w:type="paragraph" w:styleId="IntenseQuote">
    <w:name w:val="Intense Quote"/>
    <w:basedOn w:val="Normal"/>
    <w:next w:val="Normal"/>
    <w:link w:val="IntenseQuoteChar"/>
    <w:uiPriority w:val="30"/>
    <w:qFormat/>
    <w:rsid w:val="00CB4A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B4A52"/>
    <w:rPr>
      <w:b/>
      <w:bCs/>
      <w:i/>
      <w:iCs/>
      <w:color w:val="4F81BD" w:themeColor="accent1"/>
    </w:rPr>
  </w:style>
  <w:style w:type="paragraph" w:styleId="ListParagraph">
    <w:name w:val="List Paragraph"/>
    <w:basedOn w:val="Normal"/>
    <w:uiPriority w:val="34"/>
    <w:qFormat/>
    <w:rsid w:val="001F0DB8"/>
    <w:pPr>
      <w:ind w:left="720"/>
      <w:contextualSpacing/>
    </w:pPr>
  </w:style>
  <w:style w:type="table" w:styleId="TableGrid">
    <w:name w:val="Table Grid"/>
    <w:basedOn w:val="TableNormal"/>
    <w:uiPriority w:val="59"/>
    <w:rsid w:val="0021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3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366"/>
    <w:rPr>
      <w:rFonts w:ascii="Tahoma" w:hAnsi="Tahoma" w:cs="Tahoma"/>
      <w:sz w:val="16"/>
      <w:szCs w:val="16"/>
    </w:rPr>
  </w:style>
  <w:style w:type="paragraph" w:styleId="Header">
    <w:name w:val="header"/>
    <w:basedOn w:val="Normal"/>
    <w:link w:val="HeaderChar"/>
    <w:uiPriority w:val="99"/>
    <w:semiHidden/>
    <w:unhideWhenUsed/>
    <w:rsid w:val="00CA15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158E"/>
  </w:style>
  <w:style w:type="paragraph" w:styleId="Footer">
    <w:name w:val="footer"/>
    <w:basedOn w:val="Normal"/>
    <w:link w:val="FooterChar"/>
    <w:uiPriority w:val="99"/>
    <w:semiHidden/>
    <w:unhideWhenUsed/>
    <w:rsid w:val="00CA15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1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59D91-5A2F-4B58-A9CA-40321B8C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dc:creator>
  <cp:lastModifiedBy>White</cp:lastModifiedBy>
  <cp:revision>3</cp:revision>
  <dcterms:created xsi:type="dcterms:W3CDTF">2012-07-10T01:13:00Z</dcterms:created>
  <dcterms:modified xsi:type="dcterms:W3CDTF">2012-07-10T02:18:00Z</dcterms:modified>
</cp:coreProperties>
</file>