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F3B" w:rsidRPr="00F91F3B" w:rsidRDefault="00F91F3B" w:rsidP="00F91F3B">
      <w:pPr>
        <w:spacing w:after="0" w:line="240" w:lineRule="auto"/>
        <w:rPr>
          <w:rFonts w:asciiTheme="minorHAnsi" w:hAnsiTheme="minorHAnsi" w:cstheme="minorHAnsi"/>
          <w:lang w:val="en-AU"/>
        </w:rPr>
      </w:pPr>
      <w:bookmarkStart w:id="0" w:name="_GoBack"/>
      <w:bookmarkEnd w:id="0"/>
    </w:p>
    <w:p w:rsidR="00C92FF5" w:rsidRDefault="00C92FF5" w:rsidP="00C92FF5">
      <w:pPr>
        <w:autoSpaceDE w:val="0"/>
        <w:autoSpaceDN w:val="0"/>
        <w:adjustRightInd w:val="0"/>
        <w:spacing w:after="0" w:line="240" w:lineRule="auto"/>
        <w:rPr>
          <w:rFonts w:asciiTheme="minorHAnsi" w:hAnsiTheme="minorHAnsi" w:cstheme="minorHAnsi"/>
          <w:b/>
          <w:bCs/>
          <w:color w:val="EF3124"/>
          <w:sz w:val="28"/>
          <w:szCs w:val="28"/>
        </w:rPr>
      </w:pPr>
      <w:r w:rsidRPr="00C92FF5">
        <w:rPr>
          <w:rFonts w:asciiTheme="minorHAnsi" w:hAnsiTheme="minorHAnsi" w:cstheme="minorHAnsi"/>
          <w:b/>
          <w:bCs/>
          <w:color w:val="EF3124"/>
          <w:sz w:val="28"/>
          <w:szCs w:val="28"/>
        </w:rPr>
        <w:t xml:space="preserve">Graduate Software Engineer </w:t>
      </w:r>
      <w:r>
        <w:rPr>
          <w:rFonts w:asciiTheme="minorHAnsi" w:hAnsiTheme="minorHAnsi" w:cstheme="minorHAnsi"/>
          <w:b/>
          <w:bCs/>
          <w:color w:val="EF3124"/>
          <w:sz w:val="28"/>
          <w:szCs w:val="28"/>
        </w:rPr>
        <w:t>–</w:t>
      </w:r>
      <w:r w:rsidRPr="00C92FF5">
        <w:rPr>
          <w:rFonts w:asciiTheme="minorHAnsi" w:hAnsiTheme="minorHAnsi" w:cstheme="minorHAnsi"/>
          <w:b/>
          <w:bCs/>
          <w:color w:val="EF3124"/>
          <w:sz w:val="28"/>
          <w:szCs w:val="28"/>
        </w:rPr>
        <w:t xml:space="preserve"> WA</w:t>
      </w:r>
    </w:p>
    <w:p w:rsidR="00C92FF5" w:rsidRPr="00861CC9" w:rsidRDefault="00B87FCE" w:rsidP="00C92FF5">
      <w:pPr>
        <w:autoSpaceDE w:val="0"/>
        <w:autoSpaceDN w:val="0"/>
        <w:adjustRightInd w:val="0"/>
        <w:spacing w:after="0" w:line="240" w:lineRule="auto"/>
        <w:rPr>
          <w:rFonts w:asciiTheme="minorHAnsi" w:hAnsiTheme="minorHAnsi" w:cstheme="minorHAnsi"/>
          <w:b/>
          <w:bCs/>
          <w:sz w:val="20"/>
          <w:szCs w:val="20"/>
        </w:rPr>
      </w:pPr>
      <w:hyperlink r:id="rId7" w:history="1">
        <w:r w:rsidR="00861CC9" w:rsidRPr="00B93E4A">
          <w:rPr>
            <w:rStyle w:val="Hyperlink"/>
            <w:rFonts w:ascii="Segoe UI" w:hAnsi="Segoe UI" w:cs="Segoe UI"/>
            <w:sz w:val="20"/>
            <w:szCs w:val="20"/>
            <w:shd w:val="clear" w:color="auto" w:fill="FFFFFF"/>
          </w:rPr>
          <w:t>https://honeywell.csod.com/ux/ats/careersite/1/home/requisition/204384?c=honeywell</w:t>
        </w:r>
      </w:hyperlink>
      <w:r w:rsidR="00861CC9">
        <w:rPr>
          <w:rFonts w:ascii="Segoe UI" w:hAnsi="Segoe UI" w:cs="Segoe UI"/>
          <w:color w:val="4E4E4E"/>
          <w:sz w:val="20"/>
          <w:szCs w:val="20"/>
          <w:shd w:val="clear" w:color="auto" w:fill="FFFFFF"/>
        </w:rPr>
        <w:t xml:space="preserve"> </w:t>
      </w:r>
    </w:p>
    <w:p w:rsidR="00C92FF5" w:rsidRPr="00C92FF5" w:rsidRDefault="00C92FF5" w:rsidP="00C92FF5">
      <w:pPr>
        <w:pStyle w:val="ListParagraph"/>
        <w:spacing w:after="0" w:line="240" w:lineRule="auto"/>
        <w:rPr>
          <w:rFonts w:asciiTheme="minorHAnsi" w:hAnsiTheme="minorHAnsi" w:cstheme="minorHAnsi"/>
          <w:lang w:val="en-AU"/>
        </w:rPr>
      </w:pPr>
    </w:p>
    <w:p w:rsidR="00BF3A6A" w:rsidRPr="008C3436" w:rsidRDefault="00BF3A6A" w:rsidP="00BF3A6A">
      <w:pPr>
        <w:pStyle w:val="ListParagraph"/>
        <w:numPr>
          <w:ilvl w:val="0"/>
          <w:numId w:val="1"/>
        </w:numPr>
        <w:spacing w:after="0" w:line="240" w:lineRule="auto"/>
        <w:rPr>
          <w:rFonts w:asciiTheme="minorHAnsi" w:hAnsiTheme="minorHAnsi" w:cstheme="minorHAnsi"/>
          <w:lang w:val="en-AU"/>
        </w:rPr>
      </w:pPr>
      <w:r w:rsidRPr="008C3436">
        <w:rPr>
          <w:rFonts w:asciiTheme="minorHAnsi" w:hAnsiTheme="minorHAnsi" w:cstheme="minorHAnsi"/>
          <w:lang w:val="en-AU"/>
        </w:rPr>
        <w:t xml:space="preserve">Formal graduate program </w:t>
      </w:r>
    </w:p>
    <w:p w:rsidR="00BF3A6A" w:rsidRPr="008C3436" w:rsidRDefault="00BF3A6A" w:rsidP="00BF3A6A">
      <w:pPr>
        <w:pStyle w:val="ListParagraph"/>
        <w:numPr>
          <w:ilvl w:val="0"/>
          <w:numId w:val="1"/>
        </w:numPr>
        <w:spacing w:after="0" w:line="240" w:lineRule="auto"/>
        <w:rPr>
          <w:rFonts w:asciiTheme="minorHAnsi" w:hAnsiTheme="minorHAnsi" w:cstheme="minorHAnsi"/>
          <w:lang w:val="en-AU"/>
        </w:rPr>
      </w:pPr>
      <w:r w:rsidRPr="008C3436">
        <w:rPr>
          <w:rFonts w:asciiTheme="minorHAnsi" w:hAnsiTheme="minorHAnsi" w:cstheme="minorHAnsi"/>
          <w:lang w:val="en-AU"/>
        </w:rPr>
        <w:t>Great career opportunities</w:t>
      </w:r>
    </w:p>
    <w:p w:rsidR="00BF3A6A" w:rsidRPr="008C3436" w:rsidRDefault="00BF3A6A" w:rsidP="00BF3A6A">
      <w:pPr>
        <w:pStyle w:val="ListParagraph"/>
        <w:numPr>
          <w:ilvl w:val="0"/>
          <w:numId w:val="1"/>
        </w:numPr>
        <w:spacing w:after="0" w:line="240" w:lineRule="auto"/>
        <w:rPr>
          <w:rFonts w:asciiTheme="minorHAnsi" w:hAnsiTheme="minorHAnsi" w:cstheme="minorHAnsi"/>
          <w:lang w:val="en-AU"/>
        </w:rPr>
      </w:pPr>
      <w:r w:rsidRPr="008C3436">
        <w:rPr>
          <w:rFonts w:asciiTheme="minorHAnsi" w:hAnsiTheme="minorHAnsi" w:cstheme="minorHAnsi"/>
          <w:lang w:val="en-AU"/>
        </w:rPr>
        <w:t>Opportunity to work for a large global innovative leader</w:t>
      </w:r>
    </w:p>
    <w:p w:rsidR="00BF3A6A" w:rsidRDefault="00BF3A6A" w:rsidP="00BF3A6A">
      <w:pPr>
        <w:autoSpaceDE w:val="0"/>
        <w:autoSpaceDN w:val="0"/>
        <w:adjustRightInd w:val="0"/>
        <w:spacing w:after="0" w:line="240" w:lineRule="auto"/>
        <w:rPr>
          <w:rFonts w:asciiTheme="minorHAnsi" w:hAnsiTheme="minorHAnsi" w:cstheme="minorHAnsi"/>
          <w:color w:val="000000"/>
        </w:rPr>
      </w:pPr>
    </w:p>
    <w:p w:rsidR="00C92FF5" w:rsidRDefault="00C92FF5" w:rsidP="00BF3A6A">
      <w:pPr>
        <w:autoSpaceDE w:val="0"/>
        <w:autoSpaceDN w:val="0"/>
        <w:adjustRightInd w:val="0"/>
        <w:spacing w:after="0" w:line="240" w:lineRule="auto"/>
        <w:rPr>
          <w:rFonts w:asciiTheme="minorHAnsi" w:hAnsiTheme="minorHAnsi" w:cstheme="minorHAnsi"/>
          <w:color w:val="000000"/>
        </w:rPr>
      </w:pPr>
    </w:p>
    <w:p w:rsidR="00BF3A6A" w:rsidRPr="008C3436" w:rsidRDefault="00BF3A6A" w:rsidP="00BF3A6A">
      <w:pPr>
        <w:autoSpaceDE w:val="0"/>
        <w:autoSpaceDN w:val="0"/>
        <w:adjustRightInd w:val="0"/>
        <w:spacing w:after="0" w:line="240" w:lineRule="auto"/>
        <w:rPr>
          <w:rFonts w:asciiTheme="minorHAnsi" w:hAnsiTheme="minorHAnsi" w:cstheme="minorHAnsi"/>
          <w:color w:val="000000"/>
        </w:rPr>
      </w:pPr>
      <w:r w:rsidRPr="008C3436">
        <w:rPr>
          <w:rFonts w:asciiTheme="minorHAnsi" w:hAnsiTheme="minorHAnsi" w:cstheme="minorHAnsi"/>
          <w:color w:val="000000"/>
        </w:rPr>
        <w:t>Welcome to Honeywell, a Fortune 100 company, that invents and manufactures a range of new technologies, products and solutions that address tough challenges across diverse industries. It is a multidimensional environment requiring you to adapt quickly while remaining confident in your ability to handle demanding situations, sometimes single-handedly, across multiple projects. The challenges are great, but you will learn from some of the most respected industry experts and discover what you are capable of in the company of some</w:t>
      </w:r>
      <w:bookmarkStart w:id="1" w:name="_Hlk6394481"/>
      <w:r w:rsidRPr="008C3436">
        <w:rPr>
          <w:rFonts w:asciiTheme="minorHAnsi" w:hAnsiTheme="minorHAnsi" w:cstheme="minorHAnsi"/>
          <w:color w:val="000000"/>
        </w:rPr>
        <w:t xml:space="preserve"> incredibly talented individuals.</w:t>
      </w:r>
    </w:p>
    <w:p w:rsidR="00BF3A6A" w:rsidRPr="008C3436" w:rsidRDefault="00BF3A6A" w:rsidP="00BF3A6A">
      <w:pPr>
        <w:autoSpaceDE w:val="0"/>
        <w:autoSpaceDN w:val="0"/>
        <w:adjustRightInd w:val="0"/>
        <w:spacing w:after="0" w:line="240" w:lineRule="auto"/>
        <w:rPr>
          <w:rFonts w:asciiTheme="minorHAnsi" w:hAnsiTheme="minorHAnsi" w:cstheme="minorHAnsi"/>
          <w:color w:val="000000"/>
        </w:rPr>
      </w:pPr>
    </w:p>
    <w:bookmarkEnd w:id="1"/>
    <w:p w:rsidR="00C92FF5" w:rsidRDefault="00C92FF5" w:rsidP="00C92FF5">
      <w:pPr>
        <w:autoSpaceDE w:val="0"/>
        <w:autoSpaceDN w:val="0"/>
        <w:adjustRightInd w:val="0"/>
        <w:spacing w:after="0" w:line="240" w:lineRule="auto"/>
        <w:rPr>
          <w:rFonts w:asciiTheme="minorHAnsi" w:hAnsiTheme="minorHAnsi" w:cstheme="minorHAnsi"/>
          <w:b/>
          <w:bCs/>
          <w:color w:val="EF3124"/>
        </w:rPr>
      </w:pPr>
    </w:p>
    <w:p w:rsidR="00C92FF5" w:rsidRPr="008C3436" w:rsidRDefault="00C92FF5" w:rsidP="00C92FF5">
      <w:pPr>
        <w:autoSpaceDE w:val="0"/>
        <w:autoSpaceDN w:val="0"/>
        <w:adjustRightInd w:val="0"/>
        <w:spacing w:after="0" w:line="240" w:lineRule="auto"/>
        <w:rPr>
          <w:rFonts w:asciiTheme="minorHAnsi" w:hAnsiTheme="minorHAnsi" w:cstheme="minorHAnsi"/>
          <w:b/>
          <w:bCs/>
          <w:color w:val="EF3124"/>
        </w:rPr>
      </w:pPr>
      <w:r w:rsidRPr="008C3436">
        <w:rPr>
          <w:rFonts w:asciiTheme="minorHAnsi" w:hAnsiTheme="minorHAnsi" w:cstheme="minorHAnsi"/>
          <w:b/>
          <w:bCs/>
          <w:color w:val="EF3124"/>
        </w:rPr>
        <w:t xml:space="preserve">Honeywell </w:t>
      </w:r>
      <w:r>
        <w:rPr>
          <w:rFonts w:asciiTheme="minorHAnsi" w:hAnsiTheme="minorHAnsi" w:cstheme="minorHAnsi"/>
          <w:b/>
          <w:bCs/>
          <w:color w:val="EF3124"/>
        </w:rPr>
        <w:t>Research &amp; Design Centre</w:t>
      </w:r>
    </w:p>
    <w:p w:rsidR="00BF3A6A" w:rsidRPr="00BF3A6A" w:rsidRDefault="00BF3A6A" w:rsidP="00BF3A6A">
      <w:pPr>
        <w:pStyle w:val="NormalWeb"/>
        <w:rPr>
          <w:rFonts w:asciiTheme="minorHAnsi" w:hAnsiTheme="minorHAnsi" w:cstheme="minorHAnsi"/>
          <w:sz w:val="22"/>
          <w:szCs w:val="22"/>
        </w:rPr>
      </w:pPr>
    </w:p>
    <w:p w:rsidR="00E13EA4" w:rsidRPr="00E13EA4" w:rsidRDefault="00E13EA4" w:rsidP="00E13EA4">
      <w:pPr>
        <w:spacing w:before="135" w:after="135"/>
        <w:rPr>
          <w:rFonts w:asciiTheme="minorHAnsi" w:eastAsia="Times New Roman" w:hAnsiTheme="minorHAnsi" w:cstheme="minorHAnsi"/>
          <w:lang w:val="en-AU" w:eastAsia="en-AU"/>
        </w:rPr>
      </w:pPr>
      <w:r w:rsidRPr="00E13EA4">
        <w:rPr>
          <w:rFonts w:asciiTheme="minorHAnsi" w:eastAsia="Times New Roman" w:hAnsiTheme="minorHAnsi" w:cstheme="minorHAnsi"/>
          <w:lang w:val="en-AU" w:eastAsia="en-AU"/>
        </w:rPr>
        <w:t xml:space="preserve">The Honeywell Research &amp; Design Centre </w:t>
      </w:r>
      <w:r>
        <w:rPr>
          <w:rFonts w:asciiTheme="minorHAnsi" w:eastAsia="Times New Roman" w:hAnsiTheme="minorHAnsi" w:cstheme="minorHAnsi"/>
          <w:lang w:val="en-AU" w:eastAsia="en-AU"/>
        </w:rPr>
        <w:t xml:space="preserve">in Australia </w:t>
      </w:r>
      <w:r w:rsidRPr="00E13EA4">
        <w:rPr>
          <w:rFonts w:asciiTheme="minorHAnsi" w:eastAsia="Times New Roman" w:hAnsiTheme="minorHAnsi" w:cstheme="minorHAnsi"/>
          <w:lang w:val="en-AU" w:eastAsia="en-AU"/>
        </w:rPr>
        <w:t xml:space="preserve">global software development centre and user experience design studio. You’ll be amazed at some of the places where we’re helping solve some of the world’s toughest automation challenges with our Software Systems and applications, to make the world safer, more secure, more energy efficient and more productive. Our focus is on large scale automation systems &amp; human machine interfaces for industrial and building automation, using leading edge technologies. With a </w:t>
      </w:r>
      <w:proofErr w:type="gramStart"/>
      <w:r w:rsidRPr="00E13EA4">
        <w:rPr>
          <w:rFonts w:asciiTheme="minorHAnsi" w:eastAsia="Times New Roman" w:hAnsiTheme="minorHAnsi" w:cstheme="minorHAnsi"/>
          <w:lang w:val="en-AU" w:eastAsia="en-AU"/>
        </w:rPr>
        <w:t>30 year</w:t>
      </w:r>
      <w:proofErr w:type="gramEnd"/>
      <w:r w:rsidRPr="00E13EA4">
        <w:rPr>
          <w:rFonts w:asciiTheme="minorHAnsi" w:eastAsia="Times New Roman" w:hAnsiTheme="minorHAnsi" w:cstheme="minorHAnsi"/>
          <w:lang w:val="en-AU" w:eastAsia="en-AU"/>
        </w:rPr>
        <w:t xml:space="preserve"> track record of innovation, the team includes more than 150 talented software professionals, many who have joined as graduates with degrees in software and engineering. So - you get to work with great people on serious software!</w:t>
      </w:r>
    </w:p>
    <w:p w:rsidR="00E13EA4" w:rsidRPr="00E13EA4" w:rsidRDefault="00E13EA4" w:rsidP="00E13EA4">
      <w:pPr>
        <w:spacing w:before="135" w:after="135"/>
        <w:rPr>
          <w:rFonts w:asciiTheme="minorHAnsi" w:eastAsia="Times New Roman" w:hAnsiTheme="minorHAnsi" w:cstheme="minorHAnsi"/>
          <w:lang w:val="en-AU" w:eastAsia="en-AU"/>
        </w:rPr>
      </w:pPr>
      <w:r w:rsidRPr="00E13EA4">
        <w:rPr>
          <w:rFonts w:asciiTheme="minorHAnsi" w:eastAsia="Times New Roman" w:hAnsiTheme="minorHAnsi" w:cstheme="minorHAnsi"/>
          <w:lang w:val="en-AU" w:eastAsia="en-AU"/>
        </w:rPr>
        <w:t xml:space="preserve">As a Graduate Software Engineer, you’ll get the opportunity to immediately contribute. You’ll be immersed in a software development team working on </w:t>
      </w:r>
      <w:proofErr w:type="gramStart"/>
      <w:r w:rsidRPr="00E13EA4">
        <w:rPr>
          <w:rFonts w:asciiTheme="minorHAnsi" w:eastAsia="Times New Roman" w:hAnsiTheme="minorHAnsi" w:cstheme="minorHAnsi"/>
          <w:lang w:val="en-AU" w:eastAsia="en-AU"/>
        </w:rPr>
        <w:t>a new innovation</w:t>
      </w:r>
      <w:proofErr w:type="gramEnd"/>
      <w:r w:rsidRPr="00E13EA4">
        <w:rPr>
          <w:rFonts w:asciiTheme="minorHAnsi" w:eastAsia="Times New Roman" w:hAnsiTheme="minorHAnsi" w:cstheme="minorHAnsi"/>
          <w:lang w:val="en-AU" w:eastAsia="en-AU"/>
        </w:rPr>
        <w:t>, working with our talented and friendly team of professionals you can learn from. You’ll immediately get exposure to one or more aspects of the software development lifecycle.</w:t>
      </w:r>
    </w:p>
    <w:p w:rsidR="00E13EA4" w:rsidRPr="00E13EA4" w:rsidRDefault="00E13EA4" w:rsidP="00E13EA4">
      <w:pPr>
        <w:spacing w:before="135" w:after="135"/>
        <w:rPr>
          <w:rFonts w:asciiTheme="minorHAnsi" w:eastAsia="Times New Roman" w:hAnsiTheme="minorHAnsi" w:cstheme="minorHAnsi"/>
          <w:lang w:val="en-AU" w:eastAsia="en-AU"/>
        </w:rPr>
      </w:pPr>
      <w:r w:rsidRPr="00E13EA4">
        <w:rPr>
          <w:rFonts w:asciiTheme="minorHAnsi" w:eastAsia="Times New Roman" w:hAnsiTheme="minorHAnsi" w:cstheme="minorHAnsi"/>
          <w:lang w:val="en-AU" w:eastAsia="en-AU"/>
        </w:rPr>
        <w:t xml:space="preserve">You’re an engineer at heart who is passionate about using software and technology to solve real world problems. As an outstanding student you like using your initiative and working with others to get results. You have a strong foundation in software development skills through your studies in software and engineering. We’re not too fussy about knowledge of specific languages or technologies, its more your ability to learn quickly and solve problems we’re looking for. </w:t>
      </w:r>
    </w:p>
    <w:p w:rsidR="00275FFC" w:rsidRPr="00275FFC" w:rsidRDefault="00275FFC" w:rsidP="00BF3A6A">
      <w:pPr>
        <w:spacing w:before="135" w:after="135"/>
        <w:rPr>
          <w:rFonts w:asciiTheme="minorHAnsi" w:hAnsiTheme="minorHAnsi" w:cstheme="minorHAnsi"/>
          <w:lang w:val="en-AU" w:eastAsia="en-AU"/>
        </w:rPr>
      </w:pPr>
    </w:p>
    <w:p w:rsidR="00BF3A6A" w:rsidRPr="008C3436" w:rsidRDefault="00BF3A6A" w:rsidP="00BF3A6A">
      <w:pPr>
        <w:spacing w:before="135" w:after="135"/>
        <w:rPr>
          <w:rFonts w:asciiTheme="minorHAnsi" w:hAnsiTheme="minorHAnsi" w:cstheme="minorHAnsi"/>
          <w:lang w:val="en-AU" w:eastAsia="en-AU"/>
        </w:rPr>
      </w:pPr>
      <w:r w:rsidRPr="008C3436">
        <w:rPr>
          <w:rFonts w:asciiTheme="minorHAnsi" w:hAnsiTheme="minorHAnsi" w:cstheme="minorHAnsi"/>
          <w:lang w:eastAsia="en-AU"/>
        </w:rPr>
        <w:t xml:space="preserve">Please include the following in your application. </w:t>
      </w:r>
      <w:r w:rsidRPr="008C3436">
        <w:rPr>
          <w:rFonts w:asciiTheme="minorHAnsi" w:hAnsiTheme="minorHAnsi" w:cstheme="minorHAnsi"/>
          <w:u w:val="single"/>
          <w:lang w:eastAsia="en-AU"/>
        </w:rPr>
        <w:t>Without all four documents your response may not be reviewed</w:t>
      </w:r>
      <w:r w:rsidRPr="008C3436">
        <w:rPr>
          <w:rFonts w:asciiTheme="minorHAnsi" w:hAnsiTheme="minorHAnsi" w:cstheme="minorHAnsi"/>
          <w:lang w:eastAsia="en-AU"/>
        </w:rPr>
        <w:t>:</w:t>
      </w:r>
    </w:p>
    <w:p w:rsidR="00BF3A6A" w:rsidRPr="008C3436" w:rsidRDefault="00BF3A6A" w:rsidP="00BF3A6A">
      <w:pPr>
        <w:numPr>
          <w:ilvl w:val="0"/>
          <w:numId w:val="2"/>
        </w:numPr>
        <w:spacing w:before="135" w:after="135" w:line="240" w:lineRule="auto"/>
        <w:contextualSpacing/>
        <w:rPr>
          <w:rFonts w:asciiTheme="minorHAnsi" w:hAnsiTheme="minorHAnsi" w:cstheme="minorHAnsi"/>
          <w:lang w:eastAsia="en-AU"/>
        </w:rPr>
      </w:pPr>
      <w:r w:rsidRPr="008C3436">
        <w:rPr>
          <w:rFonts w:asciiTheme="minorHAnsi" w:hAnsiTheme="minorHAnsi" w:cstheme="minorHAnsi"/>
          <w:lang w:eastAsia="en-AU"/>
        </w:rPr>
        <w:t>Cover letter outlining your interest and suitability for the role. Please also include your availability to start.</w:t>
      </w:r>
    </w:p>
    <w:p w:rsidR="00BF3A6A" w:rsidRPr="008C3436" w:rsidRDefault="00BF3A6A" w:rsidP="00BF3A6A">
      <w:pPr>
        <w:numPr>
          <w:ilvl w:val="0"/>
          <w:numId w:val="2"/>
        </w:numPr>
        <w:spacing w:before="135" w:after="135" w:line="240" w:lineRule="auto"/>
        <w:contextualSpacing/>
        <w:rPr>
          <w:rFonts w:asciiTheme="minorHAnsi" w:hAnsiTheme="minorHAnsi" w:cstheme="minorHAnsi"/>
          <w:lang w:eastAsia="en-AU"/>
        </w:rPr>
      </w:pPr>
      <w:r w:rsidRPr="008C3436">
        <w:rPr>
          <w:rFonts w:asciiTheme="minorHAnsi" w:hAnsiTheme="minorHAnsi" w:cstheme="minorHAnsi"/>
          <w:lang w:eastAsia="en-AU"/>
        </w:rPr>
        <w:t>Resume</w:t>
      </w:r>
    </w:p>
    <w:p w:rsidR="00BF3A6A" w:rsidRPr="008C3436" w:rsidRDefault="00BF3A6A" w:rsidP="00BF3A6A">
      <w:pPr>
        <w:numPr>
          <w:ilvl w:val="0"/>
          <w:numId w:val="2"/>
        </w:numPr>
        <w:spacing w:before="135" w:after="135" w:line="240" w:lineRule="auto"/>
        <w:contextualSpacing/>
        <w:rPr>
          <w:rFonts w:asciiTheme="minorHAnsi" w:hAnsiTheme="minorHAnsi" w:cstheme="minorHAnsi"/>
          <w:lang w:eastAsia="en-AU"/>
        </w:rPr>
      </w:pPr>
      <w:r w:rsidRPr="008C3436">
        <w:rPr>
          <w:rFonts w:asciiTheme="minorHAnsi" w:hAnsiTheme="minorHAnsi" w:cstheme="minorHAnsi"/>
          <w:lang w:eastAsia="en-AU"/>
        </w:rPr>
        <w:t>Academic transcript (please note this does not need to be a verified transcript copy)</w:t>
      </w:r>
    </w:p>
    <w:p w:rsidR="00BF3A6A" w:rsidRPr="008C3436" w:rsidRDefault="00BF3A6A" w:rsidP="00BF3A6A">
      <w:pPr>
        <w:numPr>
          <w:ilvl w:val="0"/>
          <w:numId w:val="2"/>
        </w:numPr>
        <w:spacing w:before="135" w:after="135" w:line="240" w:lineRule="auto"/>
        <w:contextualSpacing/>
        <w:rPr>
          <w:rFonts w:asciiTheme="minorHAnsi" w:hAnsiTheme="minorHAnsi" w:cstheme="minorHAnsi"/>
          <w:color w:val="404040"/>
          <w:lang w:eastAsia="en-AU"/>
        </w:rPr>
      </w:pPr>
      <w:r w:rsidRPr="008C3436">
        <w:rPr>
          <w:rFonts w:asciiTheme="minorHAnsi" w:hAnsiTheme="minorHAnsi" w:cstheme="minorHAnsi"/>
          <w:lang w:eastAsia="en-AU"/>
        </w:rPr>
        <w:t xml:space="preserve">Proof of citizenship or permanent residency </w:t>
      </w: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Default="00BF3A6A" w:rsidP="00BF3A6A">
      <w:pPr>
        <w:autoSpaceDE w:val="0"/>
        <w:autoSpaceDN w:val="0"/>
        <w:adjustRightInd w:val="0"/>
        <w:spacing w:after="0" w:line="240" w:lineRule="auto"/>
        <w:rPr>
          <w:rFonts w:asciiTheme="minorHAnsi" w:hAnsiTheme="minorHAnsi" w:cstheme="minorHAnsi"/>
        </w:rPr>
      </w:pPr>
    </w:p>
    <w:p w:rsidR="00861CC9" w:rsidRPr="008C3436" w:rsidRDefault="00861CC9" w:rsidP="00BF3A6A">
      <w:pPr>
        <w:autoSpaceDE w:val="0"/>
        <w:autoSpaceDN w:val="0"/>
        <w:adjustRightInd w:val="0"/>
        <w:spacing w:after="0" w:line="240" w:lineRule="auto"/>
        <w:rPr>
          <w:rFonts w:asciiTheme="minorHAnsi" w:hAnsiTheme="minorHAnsi" w:cstheme="minorHAnsi"/>
        </w:rPr>
      </w:pP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Pr="008C3436" w:rsidRDefault="00BF3A6A" w:rsidP="00BF3A6A">
      <w:pPr>
        <w:autoSpaceDE w:val="0"/>
        <w:autoSpaceDN w:val="0"/>
        <w:adjustRightInd w:val="0"/>
        <w:spacing w:after="0" w:line="240" w:lineRule="auto"/>
        <w:rPr>
          <w:rFonts w:asciiTheme="minorHAnsi" w:hAnsiTheme="minorHAnsi" w:cstheme="minorHAnsi"/>
        </w:rPr>
      </w:pPr>
      <w:r w:rsidRPr="008C3436">
        <w:rPr>
          <w:rFonts w:asciiTheme="minorHAnsi" w:hAnsiTheme="minorHAnsi" w:cstheme="minorHAnsi"/>
        </w:rPr>
        <w:t xml:space="preserve">The graduate program will commence in February 2020. </w:t>
      </w: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Pr="008C3436" w:rsidRDefault="00BF3A6A" w:rsidP="00BF3A6A">
      <w:pPr>
        <w:autoSpaceDE w:val="0"/>
        <w:autoSpaceDN w:val="0"/>
        <w:adjustRightInd w:val="0"/>
        <w:spacing w:after="0" w:line="240" w:lineRule="auto"/>
        <w:rPr>
          <w:rFonts w:asciiTheme="minorHAnsi" w:hAnsiTheme="minorHAnsi" w:cstheme="minorHAnsi"/>
        </w:rPr>
      </w:pPr>
      <w:r w:rsidRPr="008C3436">
        <w:rPr>
          <w:rFonts w:asciiTheme="minorHAnsi" w:hAnsiTheme="minorHAnsi" w:cstheme="minorHAnsi"/>
        </w:rPr>
        <w:t>Successful candidates will be required to successfully complete a pre-employment background check and drug screening.</w:t>
      </w: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Pr="008C3436" w:rsidRDefault="00BF3A6A" w:rsidP="00BF3A6A">
      <w:pPr>
        <w:autoSpaceDE w:val="0"/>
        <w:autoSpaceDN w:val="0"/>
        <w:adjustRightInd w:val="0"/>
        <w:spacing w:after="0" w:line="240" w:lineRule="auto"/>
        <w:rPr>
          <w:rFonts w:asciiTheme="minorHAnsi" w:hAnsiTheme="minorHAnsi" w:cstheme="minorHAnsi"/>
        </w:rPr>
      </w:pPr>
    </w:p>
    <w:p w:rsidR="00BF3A6A" w:rsidRDefault="00BF3A6A" w:rsidP="00BF3A6A">
      <w:pPr>
        <w:rPr>
          <w:rStyle w:val="Hyperlink"/>
          <w:rFonts w:asciiTheme="minorHAnsi" w:eastAsia="Times New Roman" w:hAnsiTheme="minorHAnsi" w:cstheme="minorHAnsi"/>
        </w:rPr>
      </w:pPr>
      <w:r w:rsidRPr="008C3436">
        <w:rPr>
          <w:rFonts w:asciiTheme="minorHAnsi" w:hAnsiTheme="minorHAnsi" w:cstheme="minorHAnsi"/>
          <w:color w:val="000000"/>
          <w:lang w:val="en-AU" w:eastAsia="en-AU"/>
        </w:rPr>
        <w:t>For more information visit:</w:t>
      </w:r>
      <w:r w:rsidRPr="008C3436">
        <w:rPr>
          <w:rFonts w:asciiTheme="minorHAnsi" w:eastAsia="Times New Roman" w:hAnsiTheme="minorHAnsi" w:cstheme="minorHAnsi"/>
          <w:color w:val="000000"/>
        </w:rPr>
        <w:t xml:space="preserve"> </w:t>
      </w:r>
      <w:hyperlink r:id="rId8" w:history="1">
        <w:r w:rsidRPr="008C3436">
          <w:rPr>
            <w:rStyle w:val="Hyperlink"/>
            <w:rFonts w:asciiTheme="minorHAnsi" w:eastAsia="Times New Roman" w:hAnsiTheme="minorHAnsi" w:cstheme="minorHAnsi"/>
          </w:rPr>
          <w:t>www.earlycareersathoneywell.com.au</w:t>
        </w:r>
      </w:hyperlink>
    </w:p>
    <w:p w:rsidR="00861CC9" w:rsidRPr="00861CC9" w:rsidRDefault="00B87FCE" w:rsidP="00BF3A6A">
      <w:pPr>
        <w:rPr>
          <w:rFonts w:asciiTheme="minorHAnsi" w:eastAsia="Times New Roman" w:hAnsiTheme="minorHAnsi" w:cstheme="minorHAnsi"/>
          <w:color w:val="000000"/>
          <w:sz w:val="20"/>
          <w:szCs w:val="20"/>
        </w:rPr>
      </w:pPr>
      <w:hyperlink r:id="rId9" w:history="1">
        <w:r w:rsidR="00861CC9" w:rsidRPr="00B93E4A">
          <w:rPr>
            <w:rStyle w:val="Hyperlink"/>
            <w:rFonts w:ascii="Segoe UI" w:hAnsi="Segoe UI" w:cs="Segoe UI"/>
            <w:sz w:val="20"/>
            <w:szCs w:val="20"/>
            <w:shd w:val="clear" w:color="auto" w:fill="FFFFFF"/>
          </w:rPr>
          <w:t>https://honeywell.csod.com/ux/ats/careersite/1/home/requisition/204384?c=honeywell</w:t>
        </w:r>
      </w:hyperlink>
      <w:r w:rsidR="00861CC9">
        <w:rPr>
          <w:rFonts w:ascii="Segoe UI" w:hAnsi="Segoe UI" w:cs="Segoe UI"/>
          <w:color w:val="4E4E4E"/>
          <w:sz w:val="20"/>
          <w:szCs w:val="20"/>
          <w:shd w:val="clear" w:color="auto" w:fill="FFFFFF"/>
        </w:rPr>
        <w:t xml:space="preserve"> </w:t>
      </w:r>
    </w:p>
    <w:p w:rsidR="00BF3A6A" w:rsidRPr="008C3436" w:rsidRDefault="00BF3A6A" w:rsidP="00BF3A6A">
      <w:pPr>
        <w:spacing w:before="100" w:beforeAutospacing="1" w:after="100" w:afterAutospacing="1" w:line="240" w:lineRule="auto"/>
        <w:rPr>
          <w:rFonts w:asciiTheme="minorHAnsi" w:eastAsia="Times New Roman" w:hAnsiTheme="minorHAnsi" w:cstheme="minorHAnsi"/>
          <w:color w:val="333333"/>
          <w:sz w:val="20"/>
          <w:szCs w:val="20"/>
          <w:lang w:val="en-AU" w:eastAsia="en-AU"/>
        </w:rPr>
      </w:pPr>
      <w:r w:rsidRPr="008C3436">
        <w:rPr>
          <w:rFonts w:asciiTheme="minorHAnsi" w:eastAsia="Times New Roman" w:hAnsiTheme="minorHAnsi" w:cstheme="minorHAnsi"/>
          <w:b/>
          <w:bCs/>
          <w:i/>
          <w:iCs/>
          <w:color w:val="333333"/>
          <w:sz w:val="20"/>
          <w:szCs w:val="20"/>
          <w:lang w:val="en-AU" w:eastAsia="en-AU"/>
        </w:rPr>
        <w:t>Honeywell is an Equal Opportunity Employer and we support a diverse workforce.</w:t>
      </w:r>
    </w:p>
    <w:p w:rsidR="00BF3A6A" w:rsidRPr="008C3436" w:rsidRDefault="00BF3A6A" w:rsidP="00BF3A6A">
      <w:pPr>
        <w:spacing w:before="100" w:beforeAutospacing="1" w:after="100" w:afterAutospacing="1" w:line="240" w:lineRule="auto"/>
        <w:rPr>
          <w:rFonts w:asciiTheme="minorHAnsi" w:eastAsia="Times New Roman" w:hAnsiTheme="minorHAnsi" w:cstheme="minorHAnsi"/>
          <w:color w:val="333333"/>
          <w:sz w:val="20"/>
          <w:szCs w:val="20"/>
          <w:lang w:val="en-AU" w:eastAsia="en-AU"/>
        </w:rPr>
      </w:pPr>
      <w:r w:rsidRPr="008C3436">
        <w:rPr>
          <w:rFonts w:asciiTheme="minorHAnsi" w:eastAsia="Times New Roman" w:hAnsiTheme="minorHAnsi" w:cstheme="minorHAnsi"/>
          <w:b/>
          <w:bCs/>
          <w:i/>
          <w:iCs/>
          <w:color w:val="333333"/>
          <w:sz w:val="20"/>
          <w:szCs w:val="20"/>
          <w:lang w:val="en-AU" w:eastAsia="en-AU"/>
        </w:rPr>
        <w:t>Aboriginal and Torres Strait Islander peoples are encouraged to apply.</w:t>
      </w:r>
    </w:p>
    <w:p w:rsidR="00874F83" w:rsidRDefault="00874F83"/>
    <w:sectPr w:rsidR="00874F83" w:rsidSect="00861CC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FCE" w:rsidRDefault="00B87FCE" w:rsidP="00B3626D">
      <w:pPr>
        <w:spacing w:after="0" w:line="240" w:lineRule="auto"/>
      </w:pPr>
      <w:r>
        <w:separator/>
      </w:r>
    </w:p>
  </w:endnote>
  <w:endnote w:type="continuationSeparator" w:id="0">
    <w:p w:rsidR="00B87FCE" w:rsidRDefault="00B87FCE" w:rsidP="00B3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FCE" w:rsidRDefault="00B87FCE" w:rsidP="00B3626D">
      <w:pPr>
        <w:spacing w:after="0" w:line="240" w:lineRule="auto"/>
      </w:pPr>
      <w:r>
        <w:separator/>
      </w:r>
    </w:p>
  </w:footnote>
  <w:footnote w:type="continuationSeparator" w:id="0">
    <w:p w:rsidR="00B87FCE" w:rsidRDefault="00B87FCE" w:rsidP="00B3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6D" w:rsidRDefault="00B3626D" w:rsidP="00B3626D">
    <w:pPr>
      <w:pStyle w:val="Header"/>
      <w:jc w:val="right"/>
    </w:pPr>
    <w:r>
      <w:rPr>
        <w:noProof/>
        <w:lang w:val="en-AU" w:eastAsia="en-AU"/>
      </w:rPr>
      <w:drawing>
        <wp:inline distT="0" distB="0" distL="0" distR="0" wp14:anchorId="378B553C" wp14:editId="7751ADFE">
          <wp:extent cx="1857375" cy="352425"/>
          <wp:effectExtent l="19050" t="0" r="9525" b="0"/>
          <wp:docPr id="1" name="Picture 1" descr="Honeywell Logo Red-Free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well Logo Red-Freestanding-JPG"/>
                  <pic:cNvPicPr>
                    <a:picLocks noChangeAspect="1" noChangeArrowheads="1"/>
                  </pic:cNvPicPr>
                </pic:nvPicPr>
                <pic:blipFill>
                  <a:blip r:embed="rId1"/>
                  <a:srcRect/>
                  <a:stretch>
                    <a:fillRect/>
                  </a:stretch>
                </pic:blipFill>
                <pic:spPr bwMode="auto">
                  <a:xfrm>
                    <a:off x="0" y="0"/>
                    <a:ext cx="1857375"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6263"/>
    <w:multiLevelType w:val="hybridMultilevel"/>
    <w:tmpl w:val="6BD64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ABB609C"/>
    <w:multiLevelType w:val="hybridMultilevel"/>
    <w:tmpl w:val="21B80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6A"/>
    <w:rsid w:val="00275FFC"/>
    <w:rsid w:val="004343F7"/>
    <w:rsid w:val="00861CC9"/>
    <w:rsid w:val="00874F83"/>
    <w:rsid w:val="00B3626D"/>
    <w:rsid w:val="00B87FCE"/>
    <w:rsid w:val="00BF3A6A"/>
    <w:rsid w:val="00C92FF5"/>
    <w:rsid w:val="00E13EA4"/>
    <w:rsid w:val="00F91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0C46-3270-4C7E-BFF8-997E43B7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A6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A6A"/>
    <w:pPr>
      <w:ind w:left="720"/>
      <w:contextualSpacing/>
    </w:pPr>
  </w:style>
  <w:style w:type="character" w:customStyle="1" w:styleId="A2">
    <w:name w:val="A2"/>
    <w:uiPriority w:val="99"/>
    <w:rsid w:val="00BF3A6A"/>
    <w:rPr>
      <w:rFonts w:cs="Helvetica 45 Light"/>
      <w:color w:val="000000"/>
      <w:sz w:val="18"/>
      <w:szCs w:val="18"/>
    </w:rPr>
  </w:style>
  <w:style w:type="character" w:styleId="Hyperlink">
    <w:name w:val="Hyperlink"/>
    <w:basedOn w:val="DefaultParagraphFont"/>
    <w:uiPriority w:val="99"/>
    <w:unhideWhenUsed/>
    <w:rsid w:val="00BF3A6A"/>
    <w:rPr>
      <w:color w:val="0563C1" w:themeColor="hyperlink"/>
      <w:u w:val="single"/>
    </w:rPr>
  </w:style>
  <w:style w:type="paragraph" w:styleId="NormalWeb">
    <w:name w:val="Normal (Web)"/>
    <w:basedOn w:val="Normal"/>
    <w:uiPriority w:val="99"/>
    <w:unhideWhenUsed/>
    <w:rsid w:val="00BF3A6A"/>
    <w:pPr>
      <w:spacing w:after="180" w:line="240" w:lineRule="auto"/>
    </w:pPr>
    <w:rPr>
      <w:rFonts w:ascii="Times New Roman" w:eastAsia="Times New Roman" w:hAnsi="Times New Roman"/>
      <w:sz w:val="24"/>
      <w:szCs w:val="24"/>
      <w:lang w:val="en-AU" w:eastAsia="en-AU"/>
    </w:rPr>
  </w:style>
  <w:style w:type="character" w:styleId="UnresolvedMention">
    <w:name w:val="Unresolved Mention"/>
    <w:basedOn w:val="DefaultParagraphFont"/>
    <w:uiPriority w:val="99"/>
    <w:semiHidden/>
    <w:unhideWhenUsed/>
    <w:rsid w:val="00C92FF5"/>
    <w:rPr>
      <w:color w:val="808080"/>
      <w:shd w:val="clear" w:color="auto" w:fill="E6E6E6"/>
    </w:rPr>
  </w:style>
  <w:style w:type="paragraph" w:styleId="Header">
    <w:name w:val="header"/>
    <w:basedOn w:val="Normal"/>
    <w:link w:val="HeaderChar"/>
    <w:uiPriority w:val="99"/>
    <w:unhideWhenUsed/>
    <w:rsid w:val="00B36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6D"/>
    <w:rPr>
      <w:rFonts w:ascii="Calibri" w:eastAsia="Calibri" w:hAnsi="Calibri" w:cs="Times New Roman"/>
      <w:lang w:val="en-US"/>
    </w:rPr>
  </w:style>
  <w:style w:type="paragraph" w:styleId="Footer">
    <w:name w:val="footer"/>
    <w:basedOn w:val="Normal"/>
    <w:link w:val="FooterChar"/>
    <w:uiPriority w:val="99"/>
    <w:unhideWhenUsed/>
    <w:rsid w:val="00B36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6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3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careersathoneywell.com.au" TargetMode="External"/><Relationship Id="rId3" Type="http://schemas.openxmlformats.org/officeDocument/2006/relationships/settings" Target="settings.xml"/><Relationship Id="rId7" Type="http://schemas.openxmlformats.org/officeDocument/2006/relationships/hyperlink" Target="https://honeywell.csod.com/ux/ats/careersite/1/home/requisition/204384?c=honeywe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neywell.csod.com/ux/ats/careersite/1/home/requisition/204384?c=honey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 Jesper</dc:creator>
  <cp:keywords/>
  <dc:description/>
  <cp:lastModifiedBy>Wyles, Jennifer</cp:lastModifiedBy>
  <cp:revision>2</cp:revision>
  <dcterms:created xsi:type="dcterms:W3CDTF">2019-09-19T23:40:00Z</dcterms:created>
  <dcterms:modified xsi:type="dcterms:W3CDTF">2019-09-19T23:40:00Z</dcterms:modified>
</cp:coreProperties>
</file>