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1B57" w14:textId="668C08E8" w:rsidR="0044367E" w:rsidRPr="0044367E" w:rsidRDefault="001E6A66" w:rsidP="0044367E">
      <w:pPr>
        <w:jc w:val="center"/>
        <w:rPr>
          <w:b/>
          <w:sz w:val="28"/>
          <w:szCs w:val="28"/>
        </w:rPr>
      </w:pPr>
      <w:r>
        <w:rPr>
          <w:b/>
          <w:sz w:val="28"/>
          <w:szCs w:val="28"/>
        </w:rPr>
        <w:t>202</w:t>
      </w:r>
      <w:r w:rsidR="00280E20">
        <w:rPr>
          <w:b/>
          <w:sz w:val="28"/>
          <w:szCs w:val="28"/>
        </w:rPr>
        <w:t>2</w:t>
      </w:r>
      <w:r>
        <w:rPr>
          <w:b/>
          <w:sz w:val="28"/>
          <w:szCs w:val="28"/>
        </w:rPr>
        <w:t xml:space="preserve"> VACATION PROGRAMS - </w:t>
      </w:r>
      <w:r w:rsidR="0044367E" w:rsidRPr="0044367E">
        <w:rPr>
          <w:b/>
          <w:sz w:val="28"/>
          <w:szCs w:val="28"/>
        </w:rPr>
        <w:t>COMMUNICATIONS PLAN</w:t>
      </w:r>
    </w:p>
    <w:tbl>
      <w:tblPr>
        <w:tblStyle w:val="TableGrid"/>
        <w:tblW w:w="21825" w:type="dxa"/>
        <w:tblLayout w:type="fixed"/>
        <w:tblLook w:val="04A0" w:firstRow="1" w:lastRow="0" w:firstColumn="1" w:lastColumn="0" w:noHBand="0" w:noVBand="1"/>
      </w:tblPr>
      <w:tblGrid>
        <w:gridCol w:w="1626"/>
        <w:gridCol w:w="1476"/>
        <w:gridCol w:w="1429"/>
        <w:gridCol w:w="1843"/>
        <w:gridCol w:w="12474"/>
        <w:gridCol w:w="2977"/>
      </w:tblGrid>
      <w:tr w:rsidR="00AC10E4" w14:paraId="379C828C" w14:textId="77777777" w:rsidTr="00AC10E4">
        <w:trPr>
          <w:trHeight w:val="530"/>
          <w:tblHeader/>
        </w:trPr>
        <w:tc>
          <w:tcPr>
            <w:tcW w:w="1626" w:type="dxa"/>
            <w:shd w:val="clear" w:color="auto" w:fill="5B9BD5" w:themeFill="accent1"/>
          </w:tcPr>
          <w:p w14:paraId="59AA3E0B" w14:textId="77777777" w:rsidR="00B613D7" w:rsidRDefault="00B613D7">
            <w:pPr>
              <w:rPr>
                <w:rFonts w:ascii="Arial" w:hAnsi="Arial" w:cs="Arial"/>
                <w:b/>
                <w:i/>
                <w:sz w:val="20"/>
                <w:szCs w:val="20"/>
              </w:rPr>
            </w:pPr>
            <w:r>
              <w:rPr>
                <w:rFonts w:ascii="Arial" w:hAnsi="Arial" w:cs="Arial"/>
                <w:b/>
                <w:i/>
                <w:sz w:val="20"/>
                <w:szCs w:val="20"/>
              </w:rPr>
              <w:t>Advertising</w:t>
            </w:r>
          </w:p>
          <w:p w14:paraId="28C4CEC5" w14:textId="60FA1DB1" w:rsidR="00AC10E4" w:rsidRPr="004B1F60" w:rsidRDefault="00AC10E4">
            <w:pPr>
              <w:rPr>
                <w:rFonts w:ascii="Arial" w:hAnsi="Arial" w:cs="Arial"/>
                <w:b/>
                <w:i/>
                <w:sz w:val="20"/>
                <w:szCs w:val="20"/>
              </w:rPr>
            </w:pPr>
            <w:r w:rsidRPr="004B1F60">
              <w:rPr>
                <w:rFonts w:ascii="Arial" w:hAnsi="Arial" w:cs="Arial"/>
                <w:b/>
                <w:i/>
                <w:sz w:val="20"/>
                <w:szCs w:val="20"/>
              </w:rPr>
              <w:t>Platform</w:t>
            </w:r>
            <w:r w:rsidR="007F428F">
              <w:rPr>
                <w:rFonts w:ascii="Arial" w:hAnsi="Arial" w:cs="Arial"/>
                <w:b/>
                <w:i/>
                <w:sz w:val="20"/>
                <w:szCs w:val="20"/>
              </w:rPr>
              <w:t xml:space="preserve"> &amp; Actioned</w:t>
            </w:r>
          </w:p>
        </w:tc>
        <w:tc>
          <w:tcPr>
            <w:tcW w:w="1476" w:type="dxa"/>
            <w:shd w:val="clear" w:color="auto" w:fill="5B9BD5" w:themeFill="accent1"/>
          </w:tcPr>
          <w:p w14:paraId="213D2047" w14:textId="77777777" w:rsidR="00AC10E4" w:rsidRPr="004B1F60" w:rsidRDefault="00AC10E4">
            <w:pPr>
              <w:rPr>
                <w:rFonts w:ascii="Arial" w:hAnsi="Arial" w:cs="Arial"/>
                <w:b/>
                <w:i/>
                <w:sz w:val="20"/>
                <w:szCs w:val="20"/>
              </w:rPr>
            </w:pPr>
            <w:r w:rsidRPr="004B1F60">
              <w:rPr>
                <w:rFonts w:ascii="Arial" w:hAnsi="Arial" w:cs="Arial"/>
                <w:b/>
                <w:i/>
                <w:sz w:val="20"/>
                <w:szCs w:val="20"/>
              </w:rPr>
              <w:t>Audience</w:t>
            </w:r>
          </w:p>
        </w:tc>
        <w:tc>
          <w:tcPr>
            <w:tcW w:w="1429" w:type="dxa"/>
            <w:shd w:val="clear" w:color="auto" w:fill="5B9BD5" w:themeFill="accent1"/>
          </w:tcPr>
          <w:p w14:paraId="410C0CEC" w14:textId="77777777" w:rsidR="00AC10E4" w:rsidRPr="004B1F60" w:rsidRDefault="00AC10E4">
            <w:pPr>
              <w:rPr>
                <w:rFonts w:ascii="Arial" w:hAnsi="Arial" w:cs="Arial"/>
                <w:b/>
                <w:i/>
                <w:sz w:val="20"/>
                <w:szCs w:val="20"/>
              </w:rPr>
            </w:pPr>
            <w:r>
              <w:rPr>
                <w:rFonts w:ascii="Arial" w:hAnsi="Arial" w:cs="Arial"/>
                <w:b/>
                <w:i/>
                <w:sz w:val="20"/>
                <w:szCs w:val="20"/>
              </w:rPr>
              <w:t xml:space="preserve">Timing </w:t>
            </w:r>
          </w:p>
        </w:tc>
        <w:tc>
          <w:tcPr>
            <w:tcW w:w="1843" w:type="dxa"/>
            <w:shd w:val="clear" w:color="auto" w:fill="5B9BD5" w:themeFill="accent1"/>
          </w:tcPr>
          <w:p w14:paraId="34FCB4D1" w14:textId="005D504B" w:rsidR="00AC10E4" w:rsidRDefault="00AC10E4" w:rsidP="002856DA">
            <w:pPr>
              <w:rPr>
                <w:rFonts w:ascii="Arial" w:hAnsi="Arial" w:cs="Arial"/>
                <w:b/>
                <w:i/>
                <w:sz w:val="20"/>
                <w:szCs w:val="20"/>
              </w:rPr>
            </w:pPr>
            <w:r>
              <w:rPr>
                <w:rFonts w:ascii="Arial" w:hAnsi="Arial" w:cs="Arial"/>
                <w:b/>
                <w:i/>
                <w:sz w:val="20"/>
                <w:szCs w:val="20"/>
              </w:rPr>
              <w:t>Responsibility</w:t>
            </w:r>
          </w:p>
        </w:tc>
        <w:tc>
          <w:tcPr>
            <w:tcW w:w="12474" w:type="dxa"/>
            <w:shd w:val="clear" w:color="auto" w:fill="5B9BD5" w:themeFill="accent1"/>
          </w:tcPr>
          <w:p w14:paraId="06589E5E" w14:textId="13F76790" w:rsidR="00AC10E4" w:rsidRPr="004B1F60" w:rsidRDefault="00AC10E4" w:rsidP="002856DA">
            <w:pPr>
              <w:rPr>
                <w:rFonts w:ascii="Arial" w:hAnsi="Arial" w:cs="Arial"/>
                <w:b/>
                <w:i/>
                <w:sz w:val="20"/>
                <w:szCs w:val="20"/>
              </w:rPr>
            </w:pPr>
            <w:r>
              <w:rPr>
                <w:rFonts w:ascii="Arial" w:hAnsi="Arial" w:cs="Arial"/>
                <w:b/>
                <w:i/>
                <w:sz w:val="20"/>
                <w:szCs w:val="20"/>
              </w:rPr>
              <w:t>Information to be Provided</w:t>
            </w:r>
            <w:r w:rsidRPr="004B1F60">
              <w:rPr>
                <w:rFonts w:ascii="Arial" w:hAnsi="Arial" w:cs="Arial"/>
                <w:b/>
                <w:i/>
                <w:sz w:val="20"/>
                <w:szCs w:val="20"/>
              </w:rPr>
              <w:t xml:space="preserve"> </w:t>
            </w:r>
          </w:p>
        </w:tc>
        <w:tc>
          <w:tcPr>
            <w:tcW w:w="2977" w:type="dxa"/>
            <w:shd w:val="clear" w:color="auto" w:fill="5B9BD5" w:themeFill="accent1"/>
          </w:tcPr>
          <w:p w14:paraId="10C02D74" w14:textId="77777777" w:rsidR="00AC10E4" w:rsidRPr="004B1F60" w:rsidRDefault="00AC10E4">
            <w:pPr>
              <w:rPr>
                <w:rFonts w:ascii="Arial" w:hAnsi="Arial" w:cs="Arial"/>
                <w:b/>
                <w:i/>
                <w:sz w:val="20"/>
                <w:szCs w:val="20"/>
              </w:rPr>
            </w:pPr>
            <w:r>
              <w:rPr>
                <w:rFonts w:ascii="Arial" w:hAnsi="Arial" w:cs="Arial"/>
                <w:b/>
                <w:i/>
                <w:sz w:val="20"/>
                <w:szCs w:val="20"/>
              </w:rPr>
              <w:t>Images/</w:t>
            </w:r>
            <w:r w:rsidRPr="004B1F60">
              <w:rPr>
                <w:rFonts w:ascii="Arial" w:hAnsi="Arial" w:cs="Arial"/>
                <w:b/>
                <w:i/>
                <w:sz w:val="20"/>
                <w:szCs w:val="20"/>
              </w:rPr>
              <w:t>Attachments/Links</w:t>
            </w:r>
          </w:p>
        </w:tc>
      </w:tr>
      <w:tr w:rsidR="00AC10E4" w14:paraId="31425312" w14:textId="77777777" w:rsidTr="00AC10E4">
        <w:trPr>
          <w:trHeight w:val="530"/>
        </w:trPr>
        <w:tc>
          <w:tcPr>
            <w:tcW w:w="1626" w:type="dxa"/>
          </w:tcPr>
          <w:p w14:paraId="0A4912AC" w14:textId="77777777" w:rsidR="00AC10E4" w:rsidRPr="00C91A24" w:rsidRDefault="00AC10E4">
            <w:pPr>
              <w:rPr>
                <w:rFonts w:ascii="Arial" w:hAnsi="Arial" w:cs="Arial"/>
                <w:sz w:val="20"/>
                <w:szCs w:val="20"/>
              </w:rPr>
            </w:pPr>
            <w:r w:rsidRPr="00C91A24">
              <w:rPr>
                <w:rFonts w:ascii="Arial" w:hAnsi="Arial" w:cs="Arial"/>
                <w:sz w:val="20"/>
                <w:szCs w:val="20"/>
              </w:rPr>
              <w:t>CareerHub</w:t>
            </w:r>
          </w:p>
        </w:tc>
        <w:tc>
          <w:tcPr>
            <w:tcW w:w="1476" w:type="dxa"/>
          </w:tcPr>
          <w:p w14:paraId="305E13D9" w14:textId="77777777" w:rsidR="00AC10E4" w:rsidRPr="00C91A24" w:rsidRDefault="00AC10E4">
            <w:pPr>
              <w:rPr>
                <w:rFonts w:ascii="Arial" w:hAnsi="Arial" w:cs="Arial"/>
                <w:sz w:val="20"/>
                <w:szCs w:val="20"/>
              </w:rPr>
            </w:pPr>
            <w:r w:rsidRPr="00C91A24">
              <w:rPr>
                <w:rFonts w:ascii="Arial" w:hAnsi="Arial" w:cs="Arial"/>
                <w:sz w:val="20"/>
                <w:szCs w:val="20"/>
              </w:rPr>
              <w:t>All WA Universities – Career Centres</w:t>
            </w:r>
          </w:p>
        </w:tc>
        <w:tc>
          <w:tcPr>
            <w:tcW w:w="1429" w:type="dxa"/>
          </w:tcPr>
          <w:p w14:paraId="242C2AA0" w14:textId="66A3F172" w:rsidR="00AC10E4" w:rsidRPr="00C91A24" w:rsidRDefault="001F22E3">
            <w:pPr>
              <w:rPr>
                <w:rFonts w:ascii="Arial" w:hAnsi="Arial" w:cs="Arial"/>
                <w:sz w:val="20"/>
                <w:szCs w:val="20"/>
              </w:rPr>
            </w:pPr>
            <w:r>
              <w:rPr>
                <w:rFonts w:ascii="Arial" w:hAnsi="Arial" w:cs="Arial"/>
                <w:sz w:val="20"/>
                <w:szCs w:val="20"/>
              </w:rPr>
              <w:t xml:space="preserve">Monday </w:t>
            </w:r>
            <w:proofErr w:type="gramStart"/>
            <w:r>
              <w:rPr>
                <w:rFonts w:ascii="Arial" w:hAnsi="Arial" w:cs="Arial"/>
                <w:sz w:val="20"/>
                <w:szCs w:val="20"/>
              </w:rPr>
              <w:t xml:space="preserve">20 </w:t>
            </w:r>
            <w:r w:rsidR="00280E20">
              <w:rPr>
                <w:rFonts w:ascii="Arial" w:hAnsi="Arial" w:cs="Arial"/>
                <w:sz w:val="20"/>
                <w:szCs w:val="20"/>
              </w:rPr>
              <w:t xml:space="preserve"> September</w:t>
            </w:r>
            <w:proofErr w:type="gramEnd"/>
            <w:r w:rsidR="00280E20">
              <w:rPr>
                <w:rFonts w:ascii="Arial" w:hAnsi="Arial" w:cs="Arial"/>
                <w:sz w:val="20"/>
                <w:szCs w:val="20"/>
              </w:rPr>
              <w:t xml:space="preserve"> 2021</w:t>
            </w:r>
            <w:r w:rsidR="00F03F58">
              <w:rPr>
                <w:rFonts w:ascii="Arial" w:hAnsi="Arial" w:cs="Arial"/>
                <w:sz w:val="20"/>
                <w:szCs w:val="20"/>
              </w:rPr>
              <w:t xml:space="preserve"> </w:t>
            </w:r>
            <w:r w:rsidR="004523F8">
              <w:rPr>
                <w:rFonts w:ascii="Arial" w:hAnsi="Arial" w:cs="Arial"/>
                <w:sz w:val="20"/>
                <w:szCs w:val="20"/>
              </w:rPr>
              <w:t xml:space="preserve"> </w:t>
            </w:r>
            <w:r w:rsidR="00823590">
              <w:rPr>
                <w:rFonts w:ascii="Arial" w:hAnsi="Arial" w:cs="Arial"/>
                <w:sz w:val="20"/>
                <w:szCs w:val="20"/>
              </w:rPr>
              <w:t xml:space="preserve"> </w:t>
            </w:r>
          </w:p>
        </w:tc>
        <w:tc>
          <w:tcPr>
            <w:tcW w:w="1843" w:type="dxa"/>
          </w:tcPr>
          <w:p w14:paraId="7DD71B8A" w14:textId="25D0F1C0" w:rsidR="00AC10E4" w:rsidRDefault="00280E20">
            <w:pPr>
              <w:rPr>
                <w:rFonts w:ascii="Arial" w:hAnsi="Arial" w:cs="Arial"/>
                <w:sz w:val="20"/>
                <w:szCs w:val="20"/>
              </w:rPr>
            </w:pPr>
            <w:r>
              <w:rPr>
                <w:rFonts w:ascii="Arial" w:hAnsi="Arial" w:cs="Arial"/>
                <w:sz w:val="20"/>
                <w:szCs w:val="20"/>
              </w:rPr>
              <w:t xml:space="preserve">Treasury Talent Programs </w:t>
            </w:r>
          </w:p>
        </w:tc>
        <w:tc>
          <w:tcPr>
            <w:tcW w:w="12474" w:type="dxa"/>
          </w:tcPr>
          <w:p w14:paraId="4D6BF7D8" w14:textId="50E1AFA2" w:rsidR="00AC10E4" w:rsidRDefault="00AC10E4">
            <w:pPr>
              <w:rPr>
                <w:rFonts w:ascii="Arial" w:hAnsi="Arial" w:cs="Arial"/>
                <w:sz w:val="20"/>
                <w:szCs w:val="20"/>
              </w:rPr>
            </w:pPr>
            <w:r w:rsidRPr="00AC10E4">
              <w:rPr>
                <w:rFonts w:ascii="Arial" w:hAnsi="Arial" w:cs="Arial"/>
                <w:sz w:val="20"/>
                <w:szCs w:val="20"/>
                <w:u w:val="single"/>
              </w:rPr>
              <w:t>Title</w:t>
            </w:r>
            <w:r>
              <w:rPr>
                <w:rFonts w:ascii="Arial" w:hAnsi="Arial" w:cs="Arial"/>
                <w:sz w:val="20"/>
                <w:szCs w:val="20"/>
              </w:rPr>
              <w:t xml:space="preserve">: </w:t>
            </w:r>
            <w:r w:rsidR="001E6A66">
              <w:rPr>
                <w:rFonts w:ascii="Arial" w:hAnsi="Arial" w:cs="Arial"/>
                <w:sz w:val="20"/>
                <w:szCs w:val="20"/>
              </w:rPr>
              <w:t xml:space="preserve">Now’s the time to be at the centre of West Australian Government decision-making. </w:t>
            </w:r>
          </w:p>
          <w:p w14:paraId="420FEA64" w14:textId="77777777" w:rsidR="00AC10E4" w:rsidRDefault="00AC10E4">
            <w:pPr>
              <w:rPr>
                <w:rFonts w:ascii="Arial" w:hAnsi="Arial" w:cs="Arial"/>
                <w:sz w:val="20"/>
                <w:szCs w:val="20"/>
              </w:rPr>
            </w:pPr>
          </w:p>
          <w:p w14:paraId="779FDEC2" w14:textId="01262A19" w:rsidR="00AC10E4" w:rsidRPr="00AC10E4" w:rsidRDefault="00AC10E4">
            <w:pPr>
              <w:rPr>
                <w:rFonts w:ascii="Arial" w:hAnsi="Arial" w:cs="Arial"/>
                <w:sz w:val="20"/>
                <w:szCs w:val="20"/>
                <w:u w:val="single"/>
              </w:rPr>
            </w:pPr>
            <w:r w:rsidRPr="00AC10E4">
              <w:rPr>
                <w:rFonts w:ascii="Arial" w:hAnsi="Arial" w:cs="Arial"/>
                <w:sz w:val="20"/>
                <w:szCs w:val="20"/>
                <w:u w:val="single"/>
              </w:rPr>
              <w:t>Body:</w:t>
            </w:r>
          </w:p>
          <w:p w14:paraId="4B31AFE9" w14:textId="77777777" w:rsidR="00AC10E4" w:rsidRDefault="00AC10E4">
            <w:pPr>
              <w:rPr>
                <w:rFonts w:ascii="Arial" w:hAnsi="Arial" w:cs="Arial"/>
                <w:sz w:val="20"/>
                <w:szCs w:val="20"/>
              </w:rPr>
            </w:pPr>
          </w:p>
          <w:p w14:paraId="7CF0404D" w14:textId="44A88BC6" w:rsidR="000D5240" w:rsidRDefault="000D5240" w:rsidP="000D5240">
            <w:pPr>
              <w:shd w:val="clear" w:color="auto" w:fill="FFFFFF"/>
              <w:rPr>
                <w:rFonts w:ascii="Arial" w:hAnsi="Arial" w:cs="Arial"/>
                <w:sz w:val="20"/>
                <w:szCs w:val="20"/>
              </w:rPr>
            </w:pPr>
            <w:r w:rsidRPr="000D5240">
              <w:rPr>
                <w:rFonts w:ascii="Arial" w:hAnsi="Arial" w:cs="Arial"/>
                <w:sz w:val="20"/>
                <w:szCs w:val="20"/>
              </w:rPr>
              <w:t xml:space="preserve">Are you keen to experience a career </w:t>
            </w:r>
            <w:r>
              <w:rPr>
                <w:rFonts w:ascii="Arial" w:hAnsi="Arial" w:cs="Arial"/>
                <w:sz w:val="20"/>
                <w:szCs w:val="20"/>
              </w:rPr>
              <w:t>at</w:t>
            </w:r>
            <w:r w:rsidRPr="000D5240">
              <w:rPr>
                <w:rFonts w:ascii="Arial" w:hAnsi="Arial" w:cs="Arial"/>
                <w:sz w:val="20"/>
                <w:szCs w:val="20"/>
              </w:rPr>
              <w:t xml:space="preserve"> Treasury and be at the centre of Government decision-making? </w:t>
            </w:r>
          </w:p>
          <w:p w14:paraId="26A3852A" w14:textId="77777777" w:rsidR="003E0593" w:rsidRPr="003E0593" w:rsidRDefault="000D5240" w:rsidP="003E0593">
            <w:pPr>
              <w:pStyle w:val="NormalWeb"/>
              <w:shd w:val="clear" w:color="auto" w:fill="FFFFFF"/>
              <w:spacing w:before="0" w:after="0"/>
              <w:jc w:val="both"/>
              <w:rPr>
                <w:rFonts w:ascii="Arial" w:hAnsi="Arial" w:cs="Arial"/>
                <w:sz w:val="20"/>
                <w:szCs w:val="20"/>
              </w:rPr>
            </w:pPr>
            <w:r w:rsidRPr="000D5240">
              <w:rPr>
                <w:rFonts w:ascii="Arial" w:hAnsi="Arial" w:cs="Arial"/>
                <w:sz w:val="20"/>
                <w:szCs w:val="20"/>
              </w:rPr>
              <w:br/>
            </w:r>
            <w:r w:rsidR="003E0593" w:rsidRPr="003E0593">
              <w:rPr>
                <w:rFonts w:ascii="Arial" w:hAnsi="Arial" w:cs="Arial"/>
                <w:sz w:val="20"/>
                <w:szCs w:val="20"/>
              </w:rPr>
              <w:t>The Treasury Vacation Programs are a structured learning and development program that runs for six weeks in summer (from 10 January 2022 to 18 February 2022) and four weeks in winter (from 20 June 2022 to 22 July 2022). The Vacation Programs are targeted at students in their penultimate or final year of study and presents a great opportunity to experience working at Treasury before applying for the Treasury Graduate Program.</w:t>
            </w:r>
          </w:p>
          <w:p w14:paraId="48123576" w14:textId="62875EBC" w:rsidR="00B02AA1" w:rsidRDefault="00B02AA1" w:rsidP="001E6A66">
            <w:pPr>
              <w:pStyle w:val="NormalWeb"/>
              <w:shd w:val="clear" w:color="auto" w:fill="FFFFFF"/>
              <w:spacing w:before="0" w:after="0"/>
              <w:jc w:val="both"/>
              <w:rPr>
                <w:rFonts w:ascii="Arial" w:hAnsi="Arial" w:cs="Arial"/>
                <w:sz w:val="20"/>
                <w:szCs w:val="20"/>
              </w:rPr>
            </w:pPr>
            <w:bookmarkStart w:id="0" w:name="_Hlk21687854"/>
          </w:p>
          <w:p w14:paraId="2DF38A01" w14:textId="77777777" w:rsidR="00B02AA1" w:rsidRDefault="00B02AA1" w:rsidP="00B02AA1">
            <w:pPr>
              <w:pStyle w:val="NormalWeb"/>
              <w:shd w:val="clear" w:color="auto" w:fill="FFFFFF"/>
              <w:spacing w:before="0" w:after="0"/>
              <w:rPr>
                <w:rFonts w:ascii="Arial" w:hAnsi="Arial" w:cs="Arial"/>
                <w:sz w:val="20"/>
                <w:szCs w:val="20"/>
              </w:rPr>
            </w:pPr>
            <w:r w:rsidRPr="00E927DA">
              <w:rPr>
                <w:rFonts w:ascii="Arial" w:hAnsi="Arial" w:cs="Arial"/>
                <w:sz w:val="20"/>
                <w:szCs w:val="20"/>
              </w:rPr>
              <w:t xml:space="preserve">The Program seeks University students from diverse backgrounds that can demonstrate </w:t>
            </w:r>
            <w:r>
              <w:rPr>
                <w:rFonts w:ascii="Arial" w:hAnsi="Arial" w:cs="Arial"/>
                <w:sz w:val="20"/>
                <w:szCs w:val="20"/>
              </w:rPr>
              <w:t xml:space="preserve">an academic status of good standing and </w:t>
            </w:r>
            <w:r w:rsidRPr="00E927DA">
              <w:rPr>
                <w:rFonts w:ascii="Arial" w:hAnsi="Arial" w:cs="Arial"/>
                <w:sz w:val="20"/>
                <w:szCs w:val="20"/>
              </w:rPr>
              <w:t>currently undertaking a minimum of an undergraduate degree from all disciplines particularly Accounting, Finance, Economics, Law,</w:t>
            </w:r>
            <w:r w:rsidRPr="00E927DA">
              <w:rPr>
                <w:rFonts w:ascii="Arial" w:hAnsi="Arial" w:cs="Arial"/>
                <w:b/>
                <w:sz w:val="20"/>
                <w:szCs w:val="20"/>
              </w:rPr>
              <w:t xml:space="preserve"> </w:t>
            </w:r>
            <w:r w:rsidRPr="00E927DA">
              <w:rPr>
                <w:rFonts w:ascii="Arial" w:hAnsi="Arial" w:cs="Arial"/>
                <w:sz w:val="20"/>
                <w:szCs w:val="20"/>
              </w:rPr>
              <w:t>Business/Commerce, Mathematics, Statistics, Data Science, Political Science, Public Policy and Actuarial Studies.</w:t>
            </w:r>
            <w:r>
              <w:rPr>
                <w:rFonts w:ascii="Arial" w:hAnsi="Arial" w:cs="Arial"/>
                <w:sz w:val="20"/>
                <w:szCs w:val="20"/>
              </w:rPr>
              <w:t xml:space="preserve"> </w:t>
            </w:r>
          </w:p>
          <w:p w14:paraId="32A2252D" w14:textId="77777777" w:rsidR="00B02AA1" w:rsidRDefault="00B02AA1" w:rsidP="00B02AA1">
            <w:pPr>
              <w:pStyle w:val="NormalWeb"/>
              <w:shd w:val="clear" w:color="auto" w:fill="FFFFFF"/>
              <w:spacing w:before="0" w:after="0"/>
              <w:rPr>
                <w:rFonts w:ascii="Arial" w:hAnsi="Arial" w:cs="Arial"/>
                <w:sz w:val="20"/>
                <w:szCs w:val="20"/>
              </w:rPr>
            </w:pPr>
          </w:p>
          <w:p w14:paraId="7E4A4DED" w14:textId="730219BC" w:rsidR="00B02AA1" w:rsidRPr="001E6A66" w:rsidRDefault="00B02AA1" w:rsidP="00B02AA1">
            <w:pPr>
              <w:pStyle w:val="NormalWeb"/>
              <w:shd w:val="clear" w:color="auto" w:fill="FFFFFF"/>
              <w:spacing w:before="0" w:after="0"/>
              <w:rPr>
                <w:rFonts w:ascii="Arial" w:hAnsi="Arial" w:cs="Arial"/>
                <w:sz w:val="20"/>
                <w:szCs w:val="20"/>
              </w:rPr>
            </w:pPr>
            <w:r>
              <w:rPr>
                <w:rFonts w:ascii="Arial" w:hAnsi="Arial" w:cs="Arial"/>
                <w:sz w:val="20"/>
                <w:szCs w:val="20"/>
              </w:rPr>
              <w:t xml:space="preserve">You may also be eligible to gain Academic credit for your Vacation Program experience. </w:t>
            </w:r>
          </w:p>
          <w:bookmarkEnd w:id="0"/>
          <w:p w14:paraId="3871B9A4" w14:textId="77777777" w:rsidR="001E6A66" w:rsidRPr="001E6A66" w:rsidRDefault="001E6A66" w:rsidP="001E6A66">
            <w:pPr>
              <w:pStyle w:val="NormalWeb"/>
              <w:shd w:val="clear" w:color="auto" w:fill="FFFFFF"/>
              <w:spacing w:before="0" w:after="0"/>
              <w:jc w:val="both"/>
              <w:rPr>
                <w:rFonts w:ascii="Arial" w:hAnsi="Arial" w:cs="Arial"/>
                <w:b/>
                <w:sz w:val="20"/>
                <w:szCs w:val="20"/>
              </w:rPr>
            </w:pPr>
          </w:p>
          <w:p w14:paraId="7DEBA556" w14:textId="77777777" w:rsidR="001E6A66" w:rsidRPr="001E6A66" w:rsidRDefault="001E6A66" w:rsidP="001E6A66">
            <w:pPr>
              <w:pStyle w:val="NormalWeb"/>
              <w:shd w:val="clear" w:color="auto" w:fill="FFFFFF"/>
              <w:spacing w:before="0" w:after="0"/>
              <w:jc w:val="both"/>
              <w:rPr>
                <w:rFonts w:ascii="Arial" w:hAnsi="Arial" w:cs="Arial"/>
                <w:b/>
                <w:sz w:val="20"/>
                <w:szCs w:val="20"/>
              </w:rPr>
            </w:pPr>
            <w:r w:rsidRPr="001E6A66">
              <w:rPr>
                <w:rFonts w:ascii="Arial" w:hAnsi="Arial" w:cs="Arial"/>
                <w:b/>
                <w:sz w:val="20"/>
                <w:szCs w:val="20"/>
              </w:rPr>
              <w:t>Program Highlights</w:t>
            </w:r>
          </w:p>
          <w:p w14:paraId="5432CF80" w14:textId="77777777" w:rsidR="001E6A66" w:rsidRPr="001E6A66" w:rsidRDefault="001E6A66" w:rsidP="001E6A66">
            <w:pPr>
              <w:pStyle w:val="ListParagraph"/>
              <w:numPr>
                <w:ilvl w:val="0"/>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Valuable work experience in one of Treasury’s four business units:</w:t>
            </w:r>
          </w:p>
          <w:p w14:paraId="3C4F33B2" w14:textId="77777777" w:rsidR="001E6A66" w:rsidRPr="001E6A66" w:rsidRDefault="001E6A66" w:rsidP="001E6A66">
            <w:pPr>
              <w:pStyle w:val="ListParagraph"/>
              <w:numPr>
                <w:ilvl w:val="1"/>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Economic;</w:t>
            </w:r>
          </w:p>
          <w:p w14:paraId="457F1778" w14:textId="77777777" w:rsidR="001E6A66" w:rsidRPr="001E6A66" w:rsidRDefault="001E6A66" w:rsidP="001E6A66">
            <w:pPr>
              <w:pStyle w:val="ListParagraph"/>
              <w:numPr>
                <w:ilvl w:val="1"/>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Infrastructure and Finance;</w:t>
            </w:r>
          </w:p>
          <w:p w14:paraId="37B42E56" w14:textId="77777777" w:rsidR="001E6A66" w:rsidRPr="001E6A66" w:rsidRDefault="001E6A66" w:rsidP="001E6A66">
            <w:pPr>
              <w:pStyle w:val="ListParagraph"/>
              <w:numPr>
                <w:ilvl w:val="1"/>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Office of the Deputy Under Treasurer; or</w:t>
            </w:r>
          </w:p>
          <w:p w14:paraId="1662679F" w14:textId="77777777" w:rsidR="001E6A66" w:rsidRPr="001E6A66" w:rsidRDefault="001E6A66" w:rsidP="001E6A66">
            <w:pPr>
              <w:pStyle w:val="ListParagraph"/>
              <w:numPr>
                <w:ilvl w:val="1"/>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Strategic Policy and Evaluation.</w:t>
            </w:r>
            <w:r w:rsidRPr="001E6A66" w:rsidDel="000E2795">
              <w:rPr>
                <w:rFonts w:ascii="Arial" w:hAnsi="Arial" w:cs="Arial"/>
                <w:sz w:val="20"/>
                <w:szCs w:val="20"/>
              </w:rPr>
              <w:t xml:space="preserve"> </w:t>
            </w:r>
          </w:p>
          <w:p w14:paraId="582DF216" w14:textId="77777777" w:rsidR="001E6A66" w:rsidRPr="001E6A66" w:rsidRDefault="001E6A66" w:rsidP="001E6A66">
            <w:pPr>
              <w:pStyle w:val="ListParagraph"/>
              <w:numPr>
                <w:ilvl w:val="0"/>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Exposure to high-profile government projects and the opportunity to build your professional networks a</w:t>
            </w:r>
            <w:bookmarkStart w:id="1" w:name="_GoBack"/>
            <w:bookmarkEnd w:id="1"/>
            <w:r w:rsidRPr="001E6A66">
              <w:rPr>
                <w:rFonts w:ascii="Arial" w:hAnsi="Arial" w:cs="Arial"/>
                <w:sz w:val="20"/>
                <w:szCs w:val="20"/>
              </w:rPr>
              <w:t>nd develop your understanding of the public sector and central government.</w:t>
            </w:r>
          </w:p>
          <w:p w14:paraId="75AD2016" w14:textId="77777777" w:rsidR="001E6A66" w:rsidRPr="001E6A66" w:rsidRDefault="001E6A66" w:rsidP="001E6A66">
            <w:pPr>
              <w:pStyle w:val="ListParagraph"/>
              <w:numPr>
                <w:ilvl w:val="0"/>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Extensive support network comprising supervisors, colleagues and a buddy as part of the Treasury Young Professional Program.</w:t>
            </w:r>
          </w:p>
          <w:p w14:paraId="07C059EE" w14:textId="746C6028" w:rsidR="00B613D7" w:rsidRPr="00B02AA1" w:rsidRDefault="001E6A66" w:rsidP="00B02AA1">
            <w:pPr>
              <w:pStyle w:val="ListParagraph"/>
              <w:numPr>
                <w:ilvl w:val="0"/>
                <w:numId w:val="3"/>
              </w:numPr>
              <w:shd w:val="clear" w:color="auto" w:fill="FFFFFF"/>
              <w:spacing w:line="259" w:lineRule="auto"/>
              <w:jc w:val="both"/>
              <w:rPr>
                <w:rFonts w:ascii="Arial" w:hAnsi="Arial" w:cs="Arial"/>
                <w:sz w:val="20"/>
                <w:szCs w:val="20"/>
              </w:rPr>
            </w:pPr>
            <w:r w:rsidRPr="001E6A66">
              <w:rPr>
                <w:rFonts w:ascii="Arial" w:hAnsi="Arial" w:cs="Arial"/>
                <w:sz w:val="20"/>
                <w:szCs w:val="20"/>
              </w:rPr>
              <w:t>Paid internship opportunity with flexible working conditions and central Perth CBD location.</w:t>
            </w:r>
          </w:p>
          <w:p w14:paraId="25413665" w14:textId="77777777" w:rsidR="00AC10E4" w:rsidRDefault="00AC10E4" w:rsidP="00C91A24">
            <w:pPr>
              <w:pStyle w:val="NormalWeb"/>
              <w:shd w:val="clear" w:color="auto" w:fill="FFFFFF"/>
              <w:spacing w:before="0" w:after="0"/>
              <w:rPr>
                <w:rFonts w:ascii="Arial" w:hAnsi="Arial" w:cs="Arial"/>
                <w:sz w:val="20"/>
                <w:szCs w:val="20"/>
              </w:rPr>
            </w:pPr>
          </w:p>
          <w:p w14:paraId="51D0773D" w14:textId="77777777" w:rsidR="00AC10E4" w:rsidRDefault="00AC10E4" w:rsidP="00C91A24">
            <w:pPr>
              <w:pStyle w:val="NormalWeb"/>
              <w:shd w:val="clear" w:color="auto" w:fill="FFFFFF"/>
              <w:spacing w:before="0" w:after="0"/>
              <w:rPr>
                <w:rFonts w:ascii="Arial" w:hAnsi="Arial" w:cs="Arial"/>
                <w:sz w:val="20"/>
                <w:szCs w:val="20"/>
              </w:rPr>
            </w:pPr>
            <w:r>
              <w:rPr>
                <w:rFonts w:ascii="Arial" w:hAnsi="Arial" w:cs="Arial"/>
                <w:sz w:val="20"/>
                <w:szCs w:val="20"/>
              </w:rPr>
              <w:t>How to Apply:</w:t>
            </w:r>
          </w:p>
          <w:p w14:paraId="32AEB46A" w14:textId="2685A960" w:rsidR="00B02AA1" w:rsidRDefault="00B02AA1" w:rsidP="00B02AA1">
            <w:pPr>
              <w:shd w:val="clear" w:color="auto" w:fill="FFFFFF"/>
              <w:jc w:val="both"/>
              <w:rPr>
                <w:rFonts w:ascii="Arial" w:hAnsi="Arial" w:cs="Arial"/>
                <w:sz w:val="20"/>
                <w:szCs w:val="20"/>
              </w:rPr>
            </w:pPr>
            <w:r>
              <w:rPr>
                <w:rFonts w:ascii="Arial" w:hAnsi="Arial" w:cs="Arial"/>
                <w:sz w:val="20"/>
                <w:szCs w:val="20"/>
              </w:rPr>
              <w:t>Visit jobs.wa.gov.au and read the 202</w:t>
            </w:r>
            <w:r w:rsidR="003E0593">
              <w:rPr>
                <w:rFonts w:ascii="Arial" w:hAnsi="Arial" w:cs="Arial"/>
                <w:sz w:val="20"/>
                <w:szCs w:val="20"/>
              </w:rPr>
              <w:t>2</w:t>
            </w:r>
            <w:r>
              <w:rPr>
                <w:rFonts w:ascii="Arial" w:hAnsi="Arial" w:cs="Arial"/>
                <w:sz w:val="20"/>
                <w:szCs w:val="20"/>
              </w:rPr>
              <w:t xml:space="preserve"> Vacation Programs Application Pack and Role Statement prior to applying. Enquiries can be directed to </w:t>
            </w:r>
            <w:hyperlink r:id="rId10" w:history="1">
              <w:r w:rsidRPr="00543140">
                <w:rPr>
                  <w:rStyle w:val="Hyperlink"/>
                  <w:rFonts w:ascii="Arial" w:hAnsi="Arial" w:cs="Arial"/>
                  <w:sz w:val="20"/>
                  <w:szCs w:val="20"/>
                </w:rPr>
                <w:t>recruitment@treasury.wa.gov.au</w:t>
              </w:r>
            </w:hyperlink>
            <w:r>
              <w:rPr>
                <w:rFonts w:ascii="Arial" w:hAnsi="Arial" w:cs="Arial"/>
                <w:sz w:val="20"/>
                <w:szCs w:val="20"/>
              </w:rPr>
              <w:t xml:space="preserve">. Applications close </w:t>
            </w:r>
            <w:r w:rsidR="001F22E3">
              <w:rPr>
                <w:rFonts w:ascii="Arial" w:hAnsi="Arial" w:cs="Arial"/>
                <w:sz w:val="20"/>
                <w:szCs w:val="20"/>
              </w:rPr>
              <w:t>Sunday, 10</w:t>
            </w:r>
            <w:r>
              <w:rPr>
                <w:rFonts w:ascii="Arial" w:hAnsi="Arial" w:cs="Arial"/>
                <w:sz w:val="20"/>
                <w:szCs w:val="20"/>
              </w:rPr>
              <w:t xml:space="preserve"> October 202</w:t>
            </w:r>
            <w:r w:rsidR="003E0593">
              <w:rPr>
                <w:rFonts w:ascii="Arial" w:hAnsi="Arial" w:cs="Arial"/>
                <w:sz w:val="20"/>
                <w:szCs w:val="20"/>
              </w:rPr>
              <w:t>1</w:t>
            </w:r>
            <w:r>
              <w:rPr>
                <w:rFonts w:ascii="Arial" w:hAnsi="Arial" w:cs="Arial"/>
                <w:sz w:val="20"/>
                <w:szCs w:val="20"/>
              </w:rPr>
              <w:t xml:space="preserve"> at </w:t>
            </w:r>
            <w:r w:rsidR="001F22E3">
              <w:rPr>
                <w:rFonts w:ascii="Arial" w:hAnsi="Arial" w:cs="Arial"/>
                <w:sz w:val="20"/>
                <w:szCs w:val="20"/>
              </w:rPr>
              <w:t>11.59</w:t>
            </w:r>
            <w:r>
              <w:rPr>
                <w:rFonts w:ascii="Arial" w:hAnsi="Arial" w:cs="Arial"/>
                <w:sz w:val="20"/>
                <w:szCs w:val="20"/>
              </w:rPr>
              <w:t>pm (WST).</w:t>
            </w:r>
          </w:p>
          <w:p w14:paraId="14AAF0C2" w14:textId="77777777" w:rsidR="00AC10E4" w:rsidRPr="005477BF" w:rsidRDefault="00AC10E4">
            <w:pPr>
              <w:rPr>
                <w:rFonts w:ascii="Arial" w:hAnsi="Arial" w:cs="Arial"/>
                <w:sz w:val="20"/>
                <w:szCs w:val="20"/>
                <w:highlight w:val="yellow"/>
              </w:rPr>
            </w:pPr>
          </w:p>
        </w:tc>
        <w:tc>
          <w:tcPr>
            <w:tcW w:w="2977" w:type="dxa"/>
          </w:tcPr>
          <w:p w14:paraId="5522E482" w14:textId="2ABA364C" w:rsidR="00FA7274" w:rsidRDefault="007B718F">
            <w:hyperlink r:id="rId11" w:history="1">
              <w:r>
                <w:rPr>
                  <w:rStyle w:val="Hyperlink"/>
                </w:rPr>
                <w:t>https://search.jobs.wa.gov.au/page.php?pageID=160&amp;windowUID=0&amp;AdvertID=282791</w:t>
              </w:r>
            </w:hyperlink>
          </w:p>
          <w:p w14:paraId="44C1C4AC" w14:textId="77777777" w:rsidR="007B718F" w:rsidRDefault="007B718F">
            <w:pPr>
              <w:rPr>
                <w:rFonts w:ascii="Arial" w:hAnsi="Arial" w:cs="Arial"/>
                <w:i/>
                <w:color w:val="FF0000"/>
                <w:sz w:val="20"/>
                <w:szCs w:val="20"/>
              </w:rPr>
            </w:pPr>
          </w:p>
          <w:p w14:paraId="648B5B95" w14:textId="77777777" w:rsidR="007B718F" w:rsidRDefault="007B718F" w:rsidP="007B718F">
            <w:pPr>
              <w:rPr>
                <w:rFonts w:ascii="Arial" w:hAnsi="Arial" w:cs="Arial"/>
                <w:sz w:val="20"/>
                <w:szCs w:val="20"/>
              </w:rPr>
            </w:pPr>
            <w:r>
              <w:rPr>
                <w:rFonts w:ascii="Arial" w:hAnsi="Arial" w:cs="Arial"/>
                <w:sz w:val="20"/>
                <w:szCs w:val="20"/>
              </w:rPr>
              <w:t xml:space="preserve">Image – Meaningful Projects </w:t>
            </w:r>
          </w:p>
          <w:p w14:paraId="61E88BA6" w14:textId="77777777" w:rsidR="00AC10E4" w:rsidRPr="00882D3A" w:rsidRDefault="00AC10E4">
            <w:pPr>
              <w:rPr>
                <w:rFonts w:ascii="Arial" w:hAnsi="Arial" w:cs="Arial"/>
                <w:i/>
                <w:sz w:val="20"/>
                <w:szCs w:val="20"/>
              </w:rPr>
            </w:pPr>
          </w:p>
        </w:tc>
      </w:tr>
      <w:tr w:rsidR="00AC10E4" w14:paraId="5537EBC9" w14:textId="77777777" w:rsidTr="00AC10E4">
        <w:trPr>
          <w:trHeight w:val="530"/>
        </w:trPr>
        <w:tc>
          <w:tcPr>
            <w:tcW w:w="1626" w:type="dxa"/>
          </w:tcPr>
          <w:p w14:paraId="3FC4BD0B" w14:textId="77777777" w:rsidR="00AC10E4" w:rsidRDefault="00AC10E4">
            <w:pPr>
              <w:rPr>
                <w:rFonts w:ascii="Arial" w:hAnsi="Arial" w:cs="Arial"/>
                <w:sz w:val="20"/>
                <w:szCs w:val="20"/>
              </w:rPr>
            </w:pPr>
            <w:r>
              <w:rPr>
                <w:rFonts w:ascii="Arial" w:hAnsi="Arial" w:cs="Arial"/>
                <w:sz w:val="20"/>
                <w:szCs w:val="20"/>
              </w:rPr>
              <w:t xml:space="preserve">Social Media – </w:t>
            </w:r>
            <w:proofErr w:type="spellStart"/>
            <w:r>
              <w:rPr>
                <w:rFonts w:ascii="Arial" w:hAnsi="Arial" w:cs="Arial"/>
                <w:sz w:val="20"/>
                <w:szCs w:val="20"/>
              </w:rPr>
              <w:t>FaceBook</w:t>
            </w:r>
            <w:proofErr w:type="spellEnd"/>
          </w:p>
        </w:tc>
        <w:tc>
          <w:tcPr>
            <w:tcW w:w="1476" w:type="dxa"/>
          </w:tcPr>
          <w:p w14:paraId="5905E977" w14:textId="77777777" w:rsidR="00AC10E4" w:rsidRDefault="00AC10E4" w:rsidP="0044000D">
            <w:pPr>
              <w:rPr>
                <w:rFonts w:ascii="Arial" w:hAnsi="Arial" w:cs="Arial"/>
                <w:sz w:val="20"/>
                <w:szCs w:val="20"/>
              </w:rPr>
            </w:pPr>
            <w:r>
              <w:rPr>
                <w:rFonts w:ascii="Arial" w:hAnsi="Arial" w:cs="Arial"/>
                <w:sz w:val="20"/>
                <w:szCs w:val="20"/>
              </w:rPr>
              <w:t>All WA Universities – Career Centres, School Pages and Student Guild and Associations</w:t>
            </w:r>
          </w:p>
          <w:p w14:paraId="7353962E" w14:textId="52887BE5" w:rsidR="0044000D" w:rsidRDefault="0044000D" w:rsidP="0044000D">
            <w:pPr>
              <w:rPr>
                <w:rFonts w:ascii="Arial" w:hAnsi="Arial" w:cs="Arial"/>
                <w:sz w:val="20"/>
                <w:szCs w:val="20"/>
              </w:rPr>
            </w:pPr>
          </w:p>
        </w:tc>
        <w:tc>
          <w:tcPr>
            <w:tcW w:w="1429" w:type="dxa"/>
          </w:tcPr>
          <w:p w14:paraId="68B55520" w14:textId="0D4CDC87" w:rsidR="00AC10E4" w:rsidRDefault="001F22E3" w:rsidP="00E373AF">
            <w:pPr>
              <w:rPr>
                <w:rFonts w:ascii="Arial" w:hAnsi="Arial" w:cs="Arial"/>
                <w:sz w:val="20"/>
                <w:szCs w:val="20"/>
              </w:rPr>
            </w:pPr>
            <w:r>
              <w:rPr>
                <w:rFonts w:ascii="Arial" w:hAnsi="Arial" w:cs="Arial"/>
                <w:sz w:val="20"/>
                <w:szCs w:val="20"/>
              </w:rPr>
              <w:t xml:space="preserve">Monday </w:t>
            </w:r>
            <w:proofErr w:type="gramStart"/>
            <w:r>
              <w:rPr>
                <w:rFonts w:ascii="Arial" w:hAnsi="Arial" w:cs="Arial"/>
                <w:sz w:val="20"/>
                <w:szCs w:val="20"/>
              </w:rPr>
              <w:t>20  September</w:t>
            </w:r>
            <w:proofErr w:type="gramEnd"/>
            <w:r>
              <w:rPr>
                <w:rFonts w:ascii="Arial" w:hAnsi="Arial" w:cs="Arial"/>
                <w:sz w:val="20"/>
                <w:szCs w:val="20"/>
              </w:rPr>
              <w:t xml:space="preserve"> 2021   </w:t>
            </w:r>
          </w:p>
        </w:tc>
        <w:tc>
          <w:tcPr>
            <w:tcW w:w="1843" w:type="dxa"/>
          </w:tcPr>
          <w:p w14:paraId="4034535F" w14:textId="77777777" w:rsidR="00F303E6" w:rsidRDefault="00F303E6" w:rsidP="00F303E6">
            <w:pPr>
              <w:rPr>
                <w:rFonts w:ascii="Arial" w:hAnsi="Arial" w:cs="Arial"/>
                <w:sz w:val="20"/>
                <w:szCs w:val="20"/>
              </w:rPr>
            </w:pPr>
            <w:r>
              <w:rPr>
                <w:rFonts w:ascii="Arial" w:hAnsi="Arial" w:cs="Arial"/>
                <w:sz w:val="20"/>
                <w:szCs w:val="20"/>
              </w:rPr>
              <w:t>All WA Universities – Career Centres, School Pages and Student Guild and Associations</w:t>
            </w:r>
          </w:p>
          <w:p w14:paraId="16FCFD5D" w14:textId="77777777" w:rsidR="00AC10E4" w:rsidRDefault="00AC10E4">
            <w:pPr>
              <w:rPr>
                <w:rFonts w:ascii="Arial" w:hAnsi="Arial" w:cs="Arial"/>
                <w:sz w:val="20"/>
                <w:szCs w:val="20"/>
              </w:rPr>
            </w:pPr>
          </w:p>
        </w:tc>
        <w:tc>
          <w:tcPr>
            <w:tcW w:w="12474" w:type="dxa"/>
          </w:tcPr>
          <w:p w14:paraId="0F8F948E" w14:textId="5E23A1C0" w:rsidR="00AC10E4" w:rsidRDefault="00F303E6">
            <w:pPr>
              <w:rPr>
                <w:rFonts w:ascii="Arial" w:hAnsi="Arial" w:cs="Arial"/>
                <w:sz w:val="20"/>
                <w:szCs w:val="20"/>
              </w:rPr>
            </w:pPr>
            <w:r w:rsidRPr="00F303E6">
              <w:rPr>
                <w:rFonts w:ascii="Arial" w:hAnsi="Arial" w:cs="Arial"/>
                <w:sz w:val="20"/>
                <w:szCs w:val="20"/>
                <w:u w:val="single"/>
              </w:rPr>
              <w:t>Title</w:t>
            </w:r>
            <w:r>
              <w:rPr>
                <w:rFonts w:ascii="Arial" w:hAnsi="Arial" w:cs="Arial"/>
                <w:sz w:val="20"/>
                <w:szCs w:val="20"/>
              </w:rPr>
              <w:t xml:space="preserve">: </w:t>
            </w:r>
            <w:r w:rsidR="0008536C">
              <w:rPr>
                <w:rFonts w:ascii="Arial" w:hAnsi="Arial" w:cs="Arial"/>
                <w:sz w:val="20"/>
                <w:szCs w:val="20"/>
              </w:rPr>
              <w:t>Now’s the time to be at the centre of West Australian Government decision-making.</w:t>
            </w:r>
          </w:p>
          <w:p w14:paraId="260EB81D" w14:textId="77777777" w:rsidR="00F303E6" w:rsidRDefault="00F303E6">
            <w:pPr>
              <w:rPr>
                <w:rFonts w:ascii="Arial" w:hAnsi="Arial" w:cs="Arial"/>
                <w:sz w:val="20"/>
                <w:szCs w:val="20"/>
              </w:rPr>
            </w:pPr>
          </w:p>
          <w:p w14:paraId="1DB9EC2E" w14:textId="00A66AAB" w:rsidR="00F303E6" w:rsidRPr="00F303E6" w:rsidRDefault="00F303E6">
            <w:pPr>
              <w:rPr>
                <w:rFonts w:ascii="Arial" w:hAnsi="Arial" w:cs="Arial"/>
                <w:sz w:val="20"/>
                <w:szCs w:val="20"/>
                <w:u w:val="single"/>
              </w:rPr>
            </w:pPr>
            <w:r w:rsidRPr="00F303E6">
              <w:rPr>
                <w:rFonts w:ascii="Arial" w:hAnsi="Arial" w:cs="Arial"/>
                <w:sz w:val="20"/>
                <w:szCs w:val="20"/>
                <w:u w:val="single"/>
              </w:rPr>
              <w:t>Body:</w:t>
            </w:r>
          </w:p>
          <w:p w14:paraId="3EC7FE62" w14:textId="038B277A" w:rsidR="00AC10E4" w:rsidRDefault="00932264" w:rsidP="00932264">
            <w:pPr>
              <w:shd w:val="clear" w:color="auto" w:fill="FFFFFF"/>
              <w:rPr>
                <w:rFonts w:ascii="Arial" w:hAnsi="Arial" w:cs="Arial"/>
                <w:sz w:val="20"/>
                <w:szCs w:val="20"/>
              </w:rPr>
            </w:pPr>
            <w:r w:rsidRPr="000D5240">
              <w:rPr>
                <w:rFonts w:ascii="Arial" w:hAnsi="Arial" w:cs="Arial"/>
                <w:sz w:val="20"/>
                <w:szCs w:val="20"/>
              </w:rPr>
              <w:t xml:space="preserve">Are you keen to experience a career </w:t>
            </w:r>
            <w:r>
              <w:rPr>
                <w:rFonts w:ascii="Arial" w:hAnsi="Arial" w:cs="Arial"/>
                <w:sz w:val="20"/>
                <w:szCs w:val="20"/>
              </w:rPr>
              <w:t>at</w:t>
            </w:r>
            <w:r w:rsidRPr="000D5240">
              <w:rPr>
                <w:rFonts w:ascii="Arial" w:hAnsi="Arial" w:cs="Arial"/>
                <w:sz w:val="20"/>
                <w:szCs w:val="20"/>
              </w:rPr>
              <w:t xml:space="preserve"> Treasury and be at the centre of Government decision-making? </w:t>
            </w:r>
            <w:r w:rsidR="001560B3">
              <w:rPr>
                <w:rFonts w:ascii="Arial" w:hAnsi="Arial" w:cs="Arial"/>
                <w:sz w:val="20"/>
                <w:szCs w:val="20"/>
              </w:rPr>
              <w:t>Applications are now open for t</w:t>
            </w:r>
            <w:r w:rsidRPr="000D5240">
              <w:rPr>
                <w:rFonts w:ascii="Arial" w:hAnsi="Arial" w:cs="Arial"/>
                <w:sz w:val="20"/>
                <w:szCs w:val="20"/>
              </w:rPr>
              <w:t xml:space="preserve">he </w:t>
            </w:r>
            <w:r w:rsidR="0008536C">
              <w:rPr>
                <w:rFonts w:ascii="Arial" w:hAnsi="Arial" w:cs="Arial"/>
                <w:sz w:val="20"/>
                <w:szCs w:val="20"/>
              </w:rPr>
              <w:t>202</w:t>
            </w:r>
            <w:r w:rsidR="003E0593">
              <w:rPr>
                <w:rFonts w:ascii="Arial" w:hAnsi="Arial" w:cs="Arial"/>
                <w:sz w:val="20"/>
                <w:szCs w:val="20"/>
              </w:rPr>
              <w:t>2</w:t>
            </w:r>
            <w:r w:rsidR="0008536C">
              <w:rPr>
                <w:rFonts w:ascii="Arial" w:hAnsi="Arial" w:cs="Arial"/>
                <w:sz w:val="20"/>
                <w:szCs w:val="20"/>
              </w:rPr>
              <w:t xml:space="preserve"> </w:t>
            </w:r>
            <w:r w:rsidRPr="000D5240">
              <w:rPr>
                <w:rFonts w:ascii="Arial" w:hAnsi="Arial" w:cs="Arial"/>
                <w:sz w:val="20"/>
                <w:szCs w:val="20"/>
              </w:rPr>
              <w:t>Treasury Vacation Program</w:t>
            </w:r>
            <w:r w:rsidR="0008536C">
              <w:rPr>
                <w:rFonts w:ascii="Arial" w:hAnsi="Arial" w:cs="Arial"/>
                <w:sz w:val="20"/>
                <w:szCs w:val="20"/>
              </w:rPr>
              <w:t>s</w:t>
            </w:r>
            <w:r w:rsidR="001560B3">
              <w:rPr>
                <w:rFonts w:ascii="Arial" w:hAnsi="Arial" w:cs="Arial"/>
                <w:sz w:val="20"/>
                <w:szCs w:val="20"/>
              </w:rPr>
              <w:t xml:space="preserve">. </w:t>
            </w:r>
          </w:p>
          <w:p w14:paraId="001A7B8B" w14:textId="77777777" w:rsidR="00C779DE" w:rsidRDefault="00C779DE" w:rsidP="00932264">
            <w:pPr>
              <w:shd w:val="clear" w:color="auto" w:fill="FFFFFF"/>
              <w:rPr>
                <w:rFonts w:ascii="Arial" w:hAnsi="Arial" w:cs="Arial"/>
                <w:sz w:val="20"/>
                <w:szCs w:val="20"/>
              </w:rPr>
            </w:pPr>
          </w:p>
          <w:p w14:paraId="2549BEC1" w14:textId="1976DD74" w:rsidR="00C779DE" w:rsidRDefault="00C779DE" w:rsidP="001E6A66">
            <w:pPr>
              <w:pStyle w:val="NormalWeb"/>
              <w:shd w:val="clear" w:color="auto" w:fill="FFFFFF"/>
              <w:spacing w:before="0" w:after="0"/>
              <w:jc w:val="both"/>
              <w:rPr>
                <w:rFonts w:ascii="Arial" w:hAnsi="Arial" w:cs="Arial"/>
                <w:sz w:val="20"/>
                <w:szCs w:val="20"/>
              </w:rPr>
            </w:pPr>
          </w:p>
        </w:tc>
        <w:tc>
          <w:tcPr>
            <w:tcW w:w="2977" w:type="dxa"/>
          </w:tcPr>
          <w:p w14:paraId="0F07D2BB" w14:textId="5029070B" w:rsidR="00280E20" w:rsidRDefault="007B718F" w:rsidP="00280E20">
            <w:hyperlink r:id="rId12" w:history="1">
              <w:r>
                <w:rPr>
                  <w:rStyle w:val="Hyperlink"/>
                </w:rPr>
                <w:t>https://search.jobs.wa.gov.au/page.php?pageID=160&amp;windowUID=0&amp;AdvertID=282791</w:t>
              </w:r>
            </w:hyperlink>
          </w:p>
          <w:p w14:paraId="510013D3" w14:textId="77777777" w:rsidR="007B718F" w:rsidRDefault="007B718F" w:rsidP="00280E20">
            <w:pPr>
              <w:rPr>
                <w:rFonts w:ascii="Arial" w:hAnsi="Arial" w:cs="Arial"/>
                <w:i/>
                <w:color w:val="FF0000"/>
                <w:sz w:val="20"/>
                <w:szCs w:val="20"/>
              </w:rPr>
            </w:pPr>
          </w:p>
          <w:p w14:paraId="75A8B742" w14:textId="77777777" w:rsidR="007B718F" w:rsidRDefault="007B718F" w:rsidP="007B718F">
            <w:pPr>
              <w:rPr>
                <w:rFonts w:ascii="Arial" w:hAnsi="Arial" w:cs="Arial"/>
                <w:sz w:val="20"/>
                <w:szCs w:val="20"/>
              </w:rPr>
            </w:pPr>
            <w:r>
              <w:rPr>
                <w:rFonts w:ascii="Arial" w:hAnsi="Arial" w:cs="Arial"/>
                <w:sz w:val="20"/>
                <w:szCs w:val="20"/>
              </w:rPr>
              <w:t xml:space="preserve">Image – Meaningful Projects </w:t>
            </w:r>
          </w:p>
          <w:p w14:paraId="2E27349C" w14:textId="77777777" w:rsidR="00B032E2" w:rsidRDefault="00B032E2" w:rsidP="0044000D">
            <w:pPr>
              <w:rPr>
                <w:rFonts w:ascii="Arial" w:hAnsi="Arial" w:cs="Arial"/>
                <w:sz w:val="20"/>
                <w:szCs w:val="20"/>
              </w:rPr>
            </w:pPr>
          </w:p>
          <w:p w14:paraId="6127F6E7" w14:textId="0E7117A6" w:rsidR="00B032E2" w:rsidRDefault="00B032E2" w:rsidP="00B032E2">
            <w:pPr>
              <w:rPr>
                <w:rFonts w:ascii="Arial" w:hAnsi="Arial" w:cs="Arial"/>
                <w:sz w:val="20"/>
                <w:szCs w:val="20"/>
              </w:rPr>
            </w:pPr>
          </w:p>
        </w:tc>
      </w:tr>
      <w:tr w:rsidR="00AC10E4" w14:paraId="3B98D6B8" w14:textId="77777777" w:rsidTr="00AC10E4">
        <w:trPr>
          <w:trHeight w:val="560"/>
        </w:trPr>
        <w:tc>
          <w:tcPr>
            <w:tcW w:w="1626" w:type="dxa"/>
          </w:tcPr>
          <w:p w14:paraId="5D5D5F20" w14:textId="191786CA" w:rsidR="00AC10E4" w:rsidRDefault="00390DD3">
            <w:pPr>
              <w:rPr>
                <w:rFonts w:ascii="Arial" w:hAnsi="Arial" w:cs="Arial"/>
                <w:sz w:val="20"/>
                <w:szCs w:val="20"/>
              </w:rPr>
            </w:pPr>
            <w:r>
              <w:br w:type="page"/>
            </w:r>
            <w:r w:rsidR="00AC10E4">
              <w:rPr>
                <w:rFonts w:ascii="Arial" w:hAnsi="Arial" w:cs="Arial"/>
                <w:sz w:val="20"/>
                <w:szCs w:val="20"/>
              </w:rPr>
              <w:t>Social Media – Twitter</w:t>
            </w:r>
          </w:p>
        </w:tc>
        <w:tc>
          <w:tcPr>
            <w:tcW w:w="1476" w:type="dxa"/>
          </w:tcPr>
          <w:p w14:paraId="6217380C" w14:textId="77777777" w:rsidR="00AC10E4" w:rsidRDefault="00AC10E4">
            <w:pPr>
              <w:rPr>
                <w:rFonts w:ascii="Arial" w:hAnsi="Arial" w:cs="Arial"/>
                <w:sz w:val="20"/>
                <w:szCs w:val="20"/>
              </w:rPr>
            </w:pPr>
            <w:r>
              <w:rPr>
                <w:rFonts w:ascii="Arial" w:hAnsi="Arial" w:cs="Arial"/>
                <w:sz w:val="20"/>
                <w:szCs w:val="20"/>
              </w:rPr>
              <w:t>All WA Universities – Career Centres, School Pages and Student Guild and Associations</w:t>
            </w:r>
          </w:p>
          <w:p w14:paraId="2FCE1401" w14:textId="77777777" w:rsidR="00AC10E4" w:rsidRDefault="00AC10E4">
            <w:pPr>
              <w:rPr>
                <w:rFonts w:ascii="Arial" w:hAnsi="Arial" w:cs="Arial"/>
                <w:sz w:val="20"/>
                <w:szCs w:val="20"/>
              </w:rPr>
            </w:pPr>
          </w:p>
        </w:tc>
        <w:tc>
          <w:tcPr>
            <w:tcW w:w="1429" w:type="dxa"/>
          </w:tcPr>
          <w:p w14:paraId="0FE23692" w14:textId="2E18C784" w:rsidR="00AC10E4" w:rsidRDefault="001F22E3" w:rsidP="00E373AF">
            <w:pPr>
              <w:rPr>
                <w:rFonts w:ascii="Arial" w:hAnsi="Arial" w:cs="Arial"/>
                <w:sz w:val="20"/>
                <w:szCs w:val="20"/>
              </w:rPr>
            </w:pPr>
            <w:r>
              <w:rPr>
                <w:rFonts w:ascii="Arial" w:hAnsi="Arial" w:cs="Arial"/>
                <w:sz w:val="20"/>
                <w:szCs w:val="20"/>
              </w:rPr>
              <w:t xml:space="preserve">Monday </w:t>
            </w:r>
            <w:proofErr w:type="gramStart"/>
            <w:r>
              <w:rPr>
                <w:rFonts w:ascii="Arial" w:hAnsi="Arial" w:cs="Arial"/>
                <w:sz w:val="20"/>
                <w:szCs w:val="20"/>
              </w:rPr>
              <w:t>20  September</w:t>
            </w:r>
            <w:proofErr w:type="gramEnd"/>
            <w:r>
              <w:rPr>
                <w:rFonts w:ascii="Arial" w:hAnsi="Arial" w:cs="Arial"/>
                <w:sz w:val="20"/>
                <w:szCs w:val="20"/>
              </w:rPr>
              <w:t xml:space="preserve"> 2021   </w:t>
            </w:r>
          </w:p>
        </w:tc>
        <w:tc>
          <w:tcPr>
            <w:tcW w:w="1843" w:type="dxa"/>
          </w:tcPr>
          <w:p w14:paraId="7FEB864A" w14:textId="0B928125" w:rsidR="00AC10E4" w:rsidRDefault="0044000D" w:rsidP="00EF1B95">
            <w:pPr>
              <w:rPr>
                <w:rFonts w:ascii="Arial" w:hAnsi="Arial" w:cs="Arial"/>
                <w:sz w:val="20"/>
                <w:szCs w:val="20"/>
              </w:rPr>
            </w:pPr>
            <w:r>
              <w:rPr>
                <w:rFonts w:ascii="Arial" w:hAnsi="Arial" w:cs="Arial"/>
                <w:sz w:val="20"/>
                <w:szCs w:val="20"/>
              </w:rPr>
              <w:t>All WA Universities – Career Centres, School Pages and Student Guild and Associations</w:t>
            </w:r>
          </w:p>
        </w:tc>
        <w:tc>
          <w:tcPr>
            <w:tcW w:w="12474" w:type="dxa"/>
          </w:tcPr>
          <w:p w14:paraId="785D9733" w14:textId="2B1D18E5" w:rsidR="001560B3" w:rsidRDefault="001560B3" w:rsidP="001560B3">
            <w:pPr>
              <w:shd w:val="clear" w:color="auto" w:fill="FFFFFF"/>
              <w:rPr>
                <w:rFonts w:ascii="Arial" w:hAnsi="Arial" w:cs="Arial"/>
                <w:sz w:val="20"/>
                <w:szCs w:val="20"/>
              </w:rPr>
            </w:pPr>
            <w:r>
              <w:rPr>
                <w:rFonts w:ascii="Arial" w:hAnsi="Arial" w:cs="Arial"/>
                <w:sz w:val="20"/>
                <w:szCs w:val="20"/>
              </w:rPr>
              <w:t>Now’s the time to be at the centre of West Australian Government decision-making. Applications are now open for t</w:t>
            </w:r>
            <w:r w:rsidRPr="000D5240">
              <w:rPr>
                <w:rFonts w:ascii="Arial" w:hAnsi="Arial" w:cs="Arial"/>
                <w:sz w:val="20"/>
                <w:szCs w:val="20"/>
              </w:rPr>
              <w:t xml:space="preserve">he </w:t>
            </w:r>
            <w:r>
              <w:rPr>
                <w:rFonts w:ascii="Arial" w:hAnsi="Arial" w:cs="Arial"/>
                <w:sz w:val="20"/>
                <w:szCs w:val="20"/>
              </w:rPr>
              <w:t>202</w:t>
            </w:r>
            <w:r w:rsidR="003E0593">
              <w:rPr>
                <w:rFonts w:ascii="Arial" w:hAnsi="Arial" w:cs="Arial"/>
                <w:sz w:val="20"/>
                <w:szCs w:val="20"/>
              </w:rPr>
              <w:t>2</w:t>
            </w:r>
            <w:r>
              <w:rPr>
                <w:rFonts w:ascii="Arial" w:hAnsi="Arial" w:cs="Arial"/>
                <w:sz w:val="20"/>
                <w:szCs w:val="20"/>
              </w:rPr>
              <w:t xml:space="preserve"> </w:t>
            </w:r>
            <w:r w:rsidRPr="000D5240">
              <w:rPr>
                <w:rFonts w:ascii="Arial" w:hAnsi="Arial" w:cs="Arial"/>
                <w:sz w:val="20"/>
                <w:szCs w:val="20"/>
              </w:rPr>
              <w:t>Treasury Vacation Program</w:t>
            </w:r>
            <w:r>
              <w:rPr>
                <w:rFonts w:ascii="Arial" w:hAnsi="Arial" w:cs="Arial"/>
                <w:sz w:val="20"/>
                <w:szCs w:val="20"/>
              </w:rPr>
              <w:t>s!</w:t>
            </w:r>
          </w:p>
          <w:p w14:paraId="397C2BCA" w14:textId="77777777" w:rsidR="00AC10E4" w:rsidRDefault="00AC10E4" w:rsidP="001560B3">
            <w:pPr>
              <w:rPr>
                <w:rFonts w:ascii="Arial" w:hAnsi="Arial" w:cs="Arial"/>
                <w:sz w:val="20"/>
                <w:szCs w:val="20"/>
              </w:rPr>
            </w:pPr>
          </w:p>
        </w:tc>
        <w:tc>
          <w:tcPr>
            <w:tcW w:w="2977" w:type="dxa"/>
          </w:tcPr>
          <w:p w14:paraId="39034084" w14:textId="1FBF4425" w:rsidR="00280E20" w:rsidRDefault="007B718F" w:rsidP="00280E20">
            <w:hyperlink r:id="rId13" w:history="1">
              <w:r>
                <w:rPr>
                  <w:rStyle w:val="Hyperlink"/>
                </w:rPr>
                <w:t>https://search.jobs.wa.gov.au/page.php?pageID=160&amp;windowUID=0&amp;AdvertID=282791</w:t>
              </w:r>
            </w:hyperlink>
          </w:p>
          <w:p w14:paraId="07A614B7" w14:textId="77777777" w:rsidR="007B718F" w:rsidRDefault="007B718F" w:rsidP="00280E20">
            <w:pPr>
              <w:rPr>
                <w:rFonts w:ascii="Arial" w:hAnsi="Arial" w:cs="Arial"/>
                <w:i/>
                <w:color w:val="FF0000"/>
                <w:sz w:val="20"/>
                <w:szCs w:val="20"/>
              </w:rPr>
            </w:pPr>
          </w:p>
          <w:p w14:paraId="7FE7AB6F" w14:textId="77777777" w:rsidR="007B718F" w:rsidRDefault="007B718F" w:rsidP="007B718F">
            <w:pPr>
              <w:rPr>
                <w:rFonts w:ascii="Arial" w:hAnsi="Arial" w:cs="Arial"/>
                <w:sz w:val="20"/>
                <w:szCs w:val="20"/>
              </w:rPr>
            </w:pPr>
            <w:r>
              <w:rPr>
                <w:rFonts w:ascii="Arial" w:hAnsi="Arial" w:cs="Arial"/>
                <w:sz w:val="20"/>
                <w:szCs w:val="20"/>
              </w:rPr>
              <w:t xml:space="preserve">Image – Meaningful Projects </w:t>
            </w:r>
          </w:p>
          <w:p w14:paraId="120A98E9" w14:textId="77777777" w:rsidR="00AC10E4" w:rsidRDefault="00AC10E4" w:rsidP="00FA7274">
            <w:pPr>
              <w:rPr>
                <w:rFonts w:ascii="Arial" w:hAnsi="Arial" w:cs="Arial"/>
                <w:sz w:val="20"/>
                <w:szCs w:val="20"/>
              </w:rPr>
            </w:pPr>
          </w:p>
        </w:tc>
      </w:tr>
    </w:tbl>
    <w:p w14:paraId="66A5F8A1" w14:textId="77777777" w:rsidR="003C0F6A" w:rsidRDefault="003C0F6A">
      <w:r>
        <w:br w:type="page"/>
      </w:r>
    </w:p>
    <w:tbl>
      <w:tblPr>
        <w:tblStyle w:val="TableGrid"/>
        <w:tblW w:w="21825" w:type="dxa"/>
        <w:tblLayout w:type="fixed"/>
        <w:tblLook w:val="04A0" w:firstRow="1" w:lastRow="0" w:firstColumn="1" w:lastColumn="0" w:noHBand="0" w:noVBand="1"/>
      </w:tblPr>
      <w:tblGrid>
        <w:gridCol w:w="1626"/>
        <w:gridCol w:w="1476"/>
        <w:gridCol w:w="1429"/>
        <w:gridCol w:w="1843"/>
        <w:gridCol w:w="12474"/>
        <w:gridCol w:w="2977"/>
      </w:tblGrid>
      <w:tr w:rsidR="00AC10E4" w14:paraId="6C1A8182" w14:textId="77777777" w:rsidTr="00AC10E4">
        <w:trPr>
          <w:trHeight w:val="530"/>
        </w:trPr>
        <w:tc>
          <w:tcPr>
            <w:tcW w:w="1626" w:type="dxa"/>
          </w:tcPr>
          <w:p w14:paraId="717233E5" w14:textId="17D522D5" w:rsidR="00AC10E4" w:rsidRDefault="00AC10E4">
            <w:pPr>
              <w:rPr>
                <w:rFonts w:ascii="Arial" w:hAnsi="Arial" w:cs="Arial"/>
                <w:sz w:val="20"/>
                <w:szCs w:val="20"/>
              </w:rPr>
            </w:pPr>
            <w:r>
              <w:rPr>
                <w:rFonts w:ascii="Arial" w:hAnsi="Arial" w:cs="Arial"/>
                <w:sz w:val="20"/>
                <w:szCs w:val="20"/>
              </w:rPr>
              <w:lastRenderedPageBreak/>
              <w:t>Social Media – LinkedIn</w:t>
            </w:r>
          </w:p>
        </w:tc>
        <w:tc>
          <w:tcPr>
            <w:tcW w:w="1476" w:type="dxa"/>
          </w:tcPr>
          <w:p w14:paraId="5EF68C34" w14:textId="77777777" w:rsidR="00AC10E4" w:rsidRDefault="00AC10E4">
            <w:pPr>
              <w:rPr>
                <w:rFonts w:ascii="Arial" w:hAnsi="Arial" w:cs="Arial"/>
                <w:sz w:val="20"/>
                <w:szCs w:val="20"/>
              </w:rPr>
            </w:pPr>
            <w:r>
              <w:rPr>
                <w:rFonts w:ascii="Arial" w:hAnsi="Arial" w:cs="Arial"/>
                <w:sz w:val="20"/>
                <w:szCs w:val="20"/>
              </w:rPr>
              <w:t>All WA Universities – Career Centres, School Pages and Student Guild and Associations</w:t>
            </w:r>
          </w:p>
          <w:p w14:paraId="0D5A5BCE" w14:textId="77777777" w:rsidR="008514D1" w:rsidRDefault="008514D1">
            <w:pPr>
              <w:rPr>
                <w:rFonts w:ascii="Arial" w:hAnsi="Arial" w:cs="Arial"/>
                <w:sz w:val="20"/>
                <w:szCs w:val="20"/>
              </w:rPr>
            </w:pPr>
          </w:p>
          <w:p w14:paraId="453DDD57" w14:textId="0D71283F" w:rsidR="008514D1" w:rsidRDefault="008514D1">
            <w:pPr>
              <w:rPr>
                <w:rFonts w:ascii="Arial" w:hAnsi="Arial" w:cs="Arial"/>
                <w:sz w:val="20"/>
                <w:szCs w:val="20"/>
              </w:rPr>
            </w:pPr>
          </w:p>
        </w:tc>
        <w:tc>
          <w:tcPr>
            <w:tcW w:w="1429" w:type="dxa"/>
          </w:tcPr>
          <w:p w14:paraId="716123E6" w14:textId="3F31C89F" w:rsidR="00AC10E4" w:rsidRDefault="001F22E3" w:rsidP="00E373AF">
            <w:pPr>
              <w:rPr>
                <w:rFonts w:ascii="Arial" w:hAnsi="Arial" w:cs="Arial"/>
                <w:sz w:val="20"/>
                <w:szCs w:val="20"/>
              </w:rPr>
            </w:pPr>
            <w:r>
              <w:rPr>
                <w:rFonts w:ascii="Arial" w:hAnsi="Arial" w:cs="Arial"/>
                <w:sz w:val="20"/>
                <w:szCs w:val="20"/>
              </w:rPr>
              <w:t xml:space="preserve">Monday </w:t>
            </w:r>
            <w:proofErr w:type="gramStart"/>
            <w:r>
              <w:rPr>
                <w:rFonts w:ascii="Arial" w:hAnsi="Arial" w:cs="Arial"/>
                <w:sz w:val="20"/>
                <w:szCs w:val="20"/>
              </w:rPr>
              <w:t>20  September</w:t>
            </w:r>
            <w:proofErr w:type="gramEnd"/>
            <w:r>
              <w:rPr>
                <w:rFonts w:ascii="Arial" w:hAnsi="Arial" w:cs="Arial"/>
                <w:sz w:val="20"/>
                <w:szCs w:val="20"/>
              </w:rPr>
              <w:t xml:space="preserve"> 2021   </w:t>
            </w:r>
          </w:p>
        </w:tc>
        <w:tc>
          <w:tcPr>
            <w:tcW w:w="1843" w:type="dxa"/>
          </w:tcPr>
          <w:p w14:paraId="78DE8809" w14:textId="77777777" w:rsidR="00AC10E4" w:rsidRDefault="00B174A0" w:rsidP="00EF1B95">
            <w:pPr>
              <w:rPr>
                <w:rFonts w:ascii="Arial" w:hAnsi="Arial" w:cs="Arial"/>
                <w:sz w:val="20"/>
                <w:szCs w:val="20"/>
              </w:rPr>
            </w:pPr>
            <w:r>
              <w:rPr>
                <w:rFonts w:ascii="Arial" w:hAnsi="Arial" w:cs="Arial"/>
                <w:sz w:val="20"/>
                <w:szCs w:val="20"/>
              </w:rPr>
              <w:t>All WA Universities – Career Centres, School Pages and Student Guild and Associations</w:t>
            </w:r>
          </w:p>
          <w:p w14:paraId="3A52C934" w14:textId="77777777" w:rsidR="008514D1" w:rsidRDefault="008514D1" w:rsidP="00EF1B95">
            <w:pPr>
              <w:rPr>
                <w:rFonts w:ascii="Arial" w:hAnsi="Arial" w:cs="Arial"/>
                <w:sz w:val="20"/>
                <w:szCs w:val="20"/>
              </w:rPr>
            </w:pPr>
          </w:p>
          <w:p w14:paraId="620C209D" w14:textId="77777777" w:rsidR="008514D1" w:rsidRDefault="008514D1" w:rsidP="00EF1B95">
            <w:pPr>
              <w:rPr>
                <w:rFonts w:ascii="Arial" w:hAnsi="Arial" w:cs="Arial"/>
                <w:sz w:val="20"/>
                <w:szCs w:val="20"/>
              </w:rPr>
            </w:pPr>
          </w:p>
          <w:p w14:paraId="2E9EEDF8" w14:textId="77777777" w:rsidR="008514D1" w:rsidRDefault="008514D1" w:rsidP="00EF1B95">
            <w:pPr>
              <w:rPr>
                <w:rFonts w:ascii="Arial" w:hAnsi="Arial" w:cs="Arial"/>
                <w:sz w:val="20"/>
                <w:szCs w:val="20"/>
              </w:rPr>
            </w:pPr>
          </w:p>
          <w:p w14:paraId="53A453C4" w14:textId="4921B02F" w:rsidR="008514D1" w:rsidDel="00EF1B95" w:rsidRDefault="008514D1" w:rsidP="00EF1B95">
            <w:pPr>
              <w:rPr>
                <w:rFonts w:ascii="Arial" w:hAnsi="Arial" w:cs="Arial"/>
                <w:sz w:val="20"/>
                <w:szCs w:val="20"/>
              </w:rPr>
            </w:pPr>
          </w:p>
        </w:tc>
        <w:tc>
          <w:tcPr>
            <w:tcW w:w="12474" w:type="dxa"/>
          </w:tcPr>
          <w:p w14:paraId="5D06F7F1" w14:textId="77777777" w:rsidR="00932A8F" w:rsidRDefault="00932A8F" w:rsidP="00932A8F">
            <w:pPr>
              <w:rPr>
                <w:rFonts w:ascii="Arial" w:hAnsi="Arial" w:cs="Arial"/>
                <w:sz w:val="20"/>
                <w:szCs w:val="20"/>
              </w:rPr>
            </w:pPr>
            <w:r w:rsidRPr="00F303E6">
              <w:rPr>
                <w:rFonts w:ascii="Arial" w:hAnsi="Arial" w:cs="Arial"/>
                <w:sz w:val="20"/>
                <w:szCs w:val="20"/>
                <w:u w:val="single"/>
              </w:rPr>
              <w:t>Title</w:t>
            </w:r>
            <w:r>
              <w:rPr>
                <w:rFonts w:ascii="Arial" w:hAnsi="Arial" w:cs="Arial"/>
                <w:sz w:val="20"/>
                <w:szCs w:val="20"/>
              </w:rPr>
              <w:t>: Now’s the time to be at the centre of West Australian Government decision-making.</w:t>
            </w:r>
          </w:p>
          <w:p w14:paraId="6F62B502" w14:textId="77777777" w:rsidR="00932A8F" w:rsidRDefault="00932A8F" w:rsidP="00932A8F">
            <w:pPr>
              <w:rPr>
                <w:rFonts w:ascii="Arial" w:hAnsi="Arial" w:cs="Arial"/>
                <w:sz w:val="20"/>
                <w:szCs w:val="20"/>
              </w:rPr>
            </w:pPr>
          </w:p>
          <w:p w14:paraId="38C71379" w14:textId="77777777" w:rsidR="00932A8F" w:rsidRPr="00F303E6" w:rsidRDefault="00932A8F" w:rsidP="00932A8F">
            <w:pPr>
              <w:rPr>
                <w:rFonts w:ascii="Arial" w:hAnsi="Arial" w:cs="Arial"/>
                <w:sz w:val="20"/>
                <w:szCs w:val="20"/>
                <w:u w:val="single"/>
              </w:rPr>
            </w:pPr>
            <w:r w:rsidRPr="00F303E6">
              <w:rPr>
                <w:rFonts w:ascii="Arial" w:hAnsi="Arial" w:cs="Arial"/>
                <w:sz w:val="20"/>
                <w:szCs w:val="20"/>
                <w:u w:val="single"/>
              </w:rPr>
              <w:t>Body:</w:t>
            </w:r>
          </w:p>
          <w:p w14:paraId="4842EBA3" w14:textId="378A226F" w:rsidR="00932A8F" w:rsidRDefault="00932A8F" w:rsidP="00932A8F">
            <w:pPr>
              <w:shd w:val="clear" w:color="auto" w:fill="FFFFFF"/>
              <w:rPr>
                <w:rFonts w:ascii="Arial" w:hAnsi="Arial" w:cs="Arial"/>
                <w:sz w:val="20"/>
                <w:szCs w:val="20"/>
              </w:rPr>
            </w:pPr>
            <w:r w:rsidRPr="000D5240">
              <w:rPr>
                <w:rFonts w:ascii="Arial" w:hAnsi="Arial" w:cs="Arial"/>
                <w:sz w:val="20"/>
                <w:szCs w:val="20"/>
              </w:rPr>
              <w:t xml:space="preserve">Are you keen to experience a career </w:t>
            </w:r>
            <w:r>
              <w:rPr>
                <w:rFonts w:ascii="Arial" w:hAnsi="Arial" w:cs="Arial"/>
                <w:sz w:val="20"/>
                <w:szCs w:val="20"/>
              </w:rPr>
              <w:t>at</w:t>
            </w:r>
            <w:r w:rsidRPr="000D5240">
              <w:rPr>
                <w:rFonts w:ascii="Arial" w:hAnsi="Arial" w:cs="Arial"/>
                <w:sz w:val="20"/>
                <w:szCs w:val="20"/>
              </w:rPr>
              <w:t xml:space="preserve"> Treasury and be at the centre of Government decision-making? </w:t>
            </w:r>
            <w:r>
              <w:rPr>
                <w:rFonts w:ascii="Arial" w:hAnsi="Arial" w:cs="Arial"/>
                <w:sz w:val="20"/>
                <w:szCs w:val="20"/>
              </w:rPr>
              <w:t>Applications are now open for t</w:t>
            </w:r>
            <w:r w:rsidRPr="000D5240">
              <w:rPr>
                <w:rFonts w:ascii="Arial" w:hAnsi="Arial" w:cs="Arial"/>
                <w:sz w:val="20"/>
                <w:szCs w:val="20"/>
              </w:rPr>
              <w:t xml:space="preserve">he </w:t>
            </w:r>
            <w:r>
              <w:rPr>
                <w:rFonts w:ascii="Arial" w:hAnsi="Arial" w:cs="Arial"/>
                <w:sz w:val="20"/>
                <w:szCs w:val="20"/>
              </w:rPr>
              <w:t>202</w:t>
            </w:r>
            <w:r w:rsidR="003E0593">
              <w:rPr>
                <w:rFonts w:ascii="Arial" w:hAnsi="Arial" w:cs="Arial"/>
                <w:sz w:val="20"/>
                <w:szCs w:val="20"/>
              </w:rPr>
              <w:t>2</w:t>
            </w:r>
            <w:r>
              <w:rPr>
                <w:rFonts w:ascii="Arial" w:hAnsi="Arial" w:cs="Arial"/>
                <w:sz w:val="20"/>
                <w:szCs w:val="20"/>
              </w:rPr>
              <w:t xml:space="preserve"> </w:t>
            </w:r>
            <w:r w:rsidRPr="000D5240">
              <w:rPr>
                <w:rFonts w:ascii="Arial" w:hAnsi="Arial" w:cs="Arial"/>
                <w:sz w:val="20"/>
                <w:szCs w:val="20"/>
              </w:rPr>
              <w:t>Treasury Vacation Program</w:t>
            </w:r>
            <w:r>
              <w:rPr>
                <w:rFonts w:ascii="Arial" w:hAnsi="Arial" w:cs="Arial"/>
                <w:sz w:val="20"/>
                <w:szCs w:val="20"/>
              </w:rPr>
              <w:t xml:space="preserve">s. </w:t>
            </w:r>
          </w:p>
          <w:p w14:paraId="4D2B8DB4" w14:textId="34A10EA6" w:rsidR="00AC10E4" w:rsidRDefault="00AC10E4" w:rsidP="00932264">
            <w:pPr>
              <w:rPr>
                <w:rFonts w:ascii="Arial" w:hAnsi="Arial" w:cs="Arial"/>
                <w:sz w:val="20"/>
                <w:szCs w:val="20"/>
              </w:rPr>
            </w:pPr>
          </w:p>
        </w:tc>
        <w:tc>
          <w:tcPr>
            <w:tcW w:w="2977" w:type="dxa"/>
          </w:tcPr>
          <w:p w14:paraId="3573E538" w14:textId="485B8C26" w:rsidR="00280E20" w:rsidRDefault="007B718F" w:rsidP="00280E20">
            <w:hyperlink r:id="rId14" w:history="1">
              <w:r>
                <w:rPr>
                  <w:rStyle w:val="Hyperlink"/>
                </w:rPr>
                <w:t>https://search.jobs.wa.gov.au/page.php?pageID=160&amp;windowUID=0&amp;AdvertID=282791</w:t>
              </w:r>
            </w:hyperlink>
          </w:p>
          <w:p w14:paraId="7B1C5F53" w14:textId="77777777" w:rsidR="007B718F" w:rsidRDefault="007B718F" w:rsidP="00280E20">
            <w:pPr>
              <w:rPr>
                <w:rFonts w:ascii="Arial" w:hAnsi="Arial" w:cs="Arial"/>
                <w:i/>
                <w:color w:val="FF0000"/>
                <w:sz w:val="20"/>
                <w:szCs w:val="20"/>
              </w:rPr>
            </w:pPr>
          </w:p>
          <w:p w14:paraId="663E5249" w14:textId="77777777" w:rsidR="007B718F" w:rsidRDefault="007B718F" w:rsidP="007B718F">
            <w:pPr>
              <w:rPr>
                <w:rFonts w:ascii="Arial" w:hAnsi="Arial" w:cs="Arial"/>
                <w:sz w:val="20"/>
                <w:szCs w:val="20"/>
              </w:rPr>
            </w:pPr>
            <w:r>
              <w:rPr>
                <w:rFonts w:ascii="Arial" w:hAnsi="Arial" w:cs="Arial"/>
                <w:sz w:val="20"/>
                <w:szCs w:val="20"/>
              </w:rPr>
              <w:t xml:space="preserve">Image – Meaningful Projects </w:t>
            </w:r>
          </w:p>
          <w:p w14:paraId="2537E35F" w14:textId="77777777" w:rsidR="00AC10E4" w:rsidRDefault="00AC10E4" w:rsidP="00500EED">
            <w:pPr>
              <w:rPr>
                <w:rFonts w:ascii="Arial" w:hAnsi="Arial" w:cs="Arial"/>
                <w:sz w:val="20"/>
                <w:szCs w:val="20"/>
              </w:rPr>
            </w:pPr>
          </w:p>
        </w:tc>
      </w:tr>
      <w:tr w:rsidR="00AC10E4" w14:paraId="161C3C20" w14:textId="77777777" w:rsidTr="00AC10E4">
        <w:trPr>
          <w:trHeight w:val="530"/>
        </w:trPr>
        <w:tc>
          <w:tcPr>
            <w:tcW w:w="1626" w:type="dxa"/>
          </w:tcPr>
          <w:p w14:paraId="4FE75BCD" w14:textId="22433E0F" w:rsidR="00AC10E4" w:rsidRDefault="00BD4ED1">
            <w:pPr>
              <w:rPr>
                <w:rFonts w:ascii="Arial" w:hAnsi="Arial" w:cs="Arial"/>
                <w:sz w:val="20"/>
                <w:szCs w:val="20"/>
              </w:rPr>
            </w:pPr>
            <w:r>
              <w:br w:type="page"/>
            </w:r>
            <w:r w:rsidR="00AC10E4">
              <w:rPr>
                <w:rFonts w:ascii="Arial" w:hAnsi="Arial" w:cs="Arial"/>
                <w:sz w:val="20"/>
                <w:szCs w:val="20"/>
              </w:rPr>
              <w:t>University Blackboards</w:t>
            </w:r>
          </w:p>
        </w:tc>
        <w:tc>
          <w:tcPr>
            <w:tcW w:w="1476" w:type="dxa"/>
          </w:tcPr>
          <w:p w14:paraId="79B99FCF" w14:textId="77777777" w:rsidR="00AC10E4" w:rsidRDefault="00AC10E4">
            <w:pPr>
              <w:rPr>
                <w:rFonts w:ascii="Arial" w:hAnsi="Arial" w:cs="Arial"/>
                <w:sz w:val="20"/>
                <w:szCs w:val="20"/>
              </w:rPr>
            </w:pPr>
            <w:r>
              <w:rPr>
                <w:rFonts w:ascii="Arial" w:hAnsi="Arial" w:cs="Arial"/>
                <w:sz w:val="20"/>
                <w:szCs w:val="20"/>
              </w:rPr>
              <w:t>All WA Universities – School Pages</w:t>
            </w:r>
          </w:p>
        </w:tc>
        <w:tc>
          <w:tcPr>
            <w:tcW w:w="1429" w:type="dxa"/>
          </w:tcPr>
          <w:p w14:paraId="6134CE52" w14:textId="0105198F" w:rsidR="00AC10E4" w:rsidRDefault="001F22E3" w:rsidP="00E373AF">
            <w:pPr>
              <w:rPr>
                <w:rFonts w:ascii="Arial" w:hAnsi="Arial" w:cs="Arial"/>
                <w:sz w:val="20"/>
                <w:szCs w:val="20"/>
              </w:rPr>
            </w:pPr>
            <w:r>
              <w:rPr>
                <w:rFonts w:ascii="Arial" w:hAnsi="Arial" w:cs="Arial"/>
                <w:sz w:val="20"/>
                <w:szCs w:val="20"/>
              </w:rPr>
              <w:t xml:space="preserve">Monday </w:t>
            </w:r>
            <w:proofErr w:type="gramStart"/>
            <w:r>
              <w:rPr>
                <w:rFonts w:ascii="Arial" w:hAnsi="Arial" w:cs="Arial"/>
                <w:sz w:val="20"/>
                <w:szCs w:val="20"/>
              </w:rPr>
              <w:t>20  September</w:t>
            </w:r>
            <w:proofErr w:type="gramEnd"/>
            <w:r>
              <w:rPr>
                <w:rFonts w:ascii="Arial" w:hAnsi="Arial" w:cs="Arial"/>
                <w:sz w:val="20"/>
                <w:szCs w:val="20"/>
              </w:rPr>
              <w:t xml:space="preserve"> 2021   </w:t>
            </w:r>
          </w:p>
        </w:tc>
        <w:tc>
          <w:tcPr>
            <w:tcW w:w="1843" w:type="dxa"/>
          </w:tcPr>
          <w:p w14:paraId="282A378A" w14:textId="0384B0A8" w:rsidR="00AC10E4" w:rsidDel="00EF1B95" w:rsidRDefault="006B31FC" w:rsidP="00EF1B95">
            <w:pPr>
              <w:rPr>
                <w:rFonts w:ascii="Arial" w:hAnsi="Arial" w:cs="Arial"/>
                <w:sz w:val="20"/>
                <w:szCs w:val="20"/>
              </w:rPr>
            </w:pPr>
            <w:r>
              <w:rPr>
                <w:rFonts w:ascii="Arial" w:hAnsi="Arial" w:cs="Arial"/>
                <w:sz w:val="20"/>
                <w:szCs w:val="20"/>
              </w:rPr>
              <w:t>All WA Universities – School Pages</w:t>
            </w:r>
          </w:p>
        </w:tc>
        <w:tc>
          <w:tcPr>
            <w:tcW w:w="12474" w:type="dxa"/>
          </w:tcPr>
          <w:p w14:paraId="4A56AE85" w14:textId="77777777" w:rsidR="00932A8F" w:rsidRDefault="00932A8F" w:rsidP="00932A8F">
            <w:pPr>
              <w:rPr>
                <w:rFonts w:ascii="Arial" w:hAnsi="Arial" w:cs="Arial"/>
                <w:sz w:val="20"/>
                <w:szCs w:val="20"/>
              </w:rPr>
            </w:pPr>
            <w:r w:rsidRPr="00F303E6">
              <w:rPr>
                <w:rFonts w:ascii="Arial" w:hAnsi="Arial" w:cs="Arial"/>
                <w:sz w:val="20"/>
                <w:szCs w:val="20"/>
                <w:u w:val="single"/>
              </w:rPr>
              <w:t>Title</w:t>
            </w:r>
            <w:r>
              <w:rPr>
                <w:rFonts w:ascii="Arial" w:hAnsi="Arial" w:cs="Arial"/>
                <w:sz w:val="20"/>
                <w:szCs w:val="20"/>
              </w:rPr>
              <w:t>: Now’s the time to be at the centre of West Australian Government decision-making.</w:t>
            </w:r>
          </w:p>
          <w:p w14:paraId="7A720A24" w14:textId="77777777" w:rsidR="00932A8F" w:rsidRDefault="00932A8F" w:rsidP="00932A8F">
            <w:pPr>
              <w:rPr>
                <w:rFonts w:ascii="Arial" w:hAnsi="Arial" w:cs="Arial"/>
                <w:sz w:val="20"/>
                <w:szCs w:val="20"/>
              </w:rPr>
            </w:pPr>
          </w:p>
          <w:p w14:paraId="03FC0184" w14:textId="77777777" w:rsidR="00932A8F" w:rsidRPr="00F303E6" w:rsidRDefault="00932A8F" w:rsidP="00932A8F">
            <w:pPr>
              <w:rPr>
                <w:rFonts w:ascii="Arial" w:hAnsi="Arial" w:cs="Arial"/>
                <w:sz w:val="20"/>
                <w:szCs w:val="20"/>
                <w:u w:val="single"/>
              </w:rPr>
            </w:pPr>
            <w:r w:rsidRPr="00F303E6">
              <w:rPr>
                <w:rFonts w:ascii="Arial" w:hAnsi="Arial" w:cs="Arial"/>
                <w:sz w:val="20"/>
                <w:szCs w:val="20"/>
                <w:u w:val="single"/>
              </w:rPr>
              <w:t>Body:</w:t>
            </w:r>
          </w:p>
          <w:p w14:paraId="75D2D0EF" w14:textId="47EB5002" w:rsidR="00932A8F" w:rsidRDefault="00932A8F" w:rsidP="00932A8F">
            <w:pPr>
              <w:shd w:val="clear" w:color="auto" w:fill="FFFFFF"/>
              <w:rPr>
                <w:rFonts w:ascii="Arial" w:hAnsi="Arial" w:cs="Arial"/>
                <w:sz w:val="20"/>
                <w:szCs w:val="20"/>
              </w:rPr>
            </w:pPr>
            <w:r w:rsidRPr="000D5240">
              <w:rPr>
                <w:rFonts w:ascii="Arial" w:hAnsi="Arial" w:cs="Arial"/>
                <w:sz w:val="20"/>
                <w:szCs w:val="20"/>
              </w:rPr>
              <w:t xml:space="preserve">Are you keen to experience a career </w:t>
            </w:r>
            <w:r>
              <w:rPr>
                <w:rFonts w:ascii="Arial" w:hAnsi="Arial" w:cs="Arial"/>
                <w:sz w:val="20"/>
                <w:szCs w:val="20"/>
              </w:rPr>
              <w:t>at</w:t>
            </w:r>
            <w:r w:rsidRPr="000D5240">
              <w:rPr>
                <w:rFonts w:ascii="Arial" w:hAnsi="Arial" w:cs="Arial"/>
                <w:sz w:val="20"/>
                <w:szCs w:val="20"/>
              </w:rPr>
              <w:t xml:space="preserve"> Treasury and be at the centre of Government decision-making? </w:t>
            </w:r>
            <w:r>
              <w:rPr>
                <w:rFonts w:ascii="Arial" w:hAnsi="Arial" w:cs="Arial"/>
                <w:sz w:val="20"/>
                <w:szCs w:val="20"/>
              </w:rPr>
              <w:t>Applications are now open for t</w:t>
            </w:r>
            <w:r w:rsidRPr="000D5240">
              <w:rPr>
                <w:rFonts w:ascii="Arial" w:hAnsi="Arial" w:cs="Arial"/>
                <w:sz w:val="20"/>
                <w:szCs w:val="20"/>
              </w:rPr>
              <w:t xml:space="preserve">he </w:t>
            </w:r>
            <w:r>
              <w:rPr>
                <w:rFonts w:ascii="Arial" w:hAnsi="Arial" w:cs="Arial"/>
                <w:sz w:val="20"/>
                <w:szCs w:val="20"/>
              </w:rPr>
              <w:t>202</w:t>
            </w:r>
            <w:r w:rsidR="003E0593">
              <w:rPr>
                <w:rFonts w:ascii="Arial" w:hAnsi="Arial" w:cs="Arial"/>
                <w:sz w:val="20"/>
                <w:szCs w:val="20"/>
              </w:rPr>
              <w:t>2</w:t>
            </w:r>
            <w:r>
              <w:rPr>
                <w:rFonts w:ascii="Arial" w:hAnsi="Arial" w:cs="Arial"/>
                <w:sz w:val="20"/>
                <w:szCs w:val="20"/>
              </w:rPr>
              <w:t xml:space="preserve"> </w:t>
            </w:r>
            <w:r w:rsidRPr="000D5240">
              <w:rPr>
                <w:rFonts w:ascii="Arial" w:hAnsi="Arial" w:cs="Arial"/>
                <w:sz w:val="20"/>
                <w:szCs w:val="20"/>
              </w:rPr>
              <w:t>Treasury Vacation Program</w:t>
            </w:r>
            <w:r>
              <w:rPr>
                <w:rFonts w:ascii="Arial" w:hAnsi="Arial" w:cs="Arial"/>
                <w:sz w:val="20"/>
                <w:szCs w:val="20"/>
              </w:rPr>
              <w:t xml:space="preserve">s. </w:t>
            </w:r>
          </w:p>
          <w:p w14:paraId="33A87258" w14:textId="5F23C982" w:rsidR="00C779DE" w:rsidRDefault="00C779DE" w:rsidP="00932264">
            <w:pPr>
              <w:rPr>
                <w:rFonts w:ascii="Arial" w:hAnsi="Arial" w:cs="Arial"/>
                <w:sz w:val="20"/>
                <w:szCs w:val="20"/>
              </w:rPr>
            </w:pPr>
          </w:p>
        </w:tc>
        <w:tc>
          <w:tcPr>
            <w:tcW w:w="2977" w:type="dxa"/>
          </w:tcPr>
          <w:p w14:paraId="52A9BB8F" w14:textId="67BCBAA0" w:rsidR="00280E20" w:rsidRDefault="007B718F" w:rsidP="00280E20">
            <w:hyperlink r:id="rId15" w:history="1">
              <w:r>
                <w:rPr>
                  <w:rStyle w:val="Hyperlink"/>
                </w:rPr>
                <w:t>https://search.jobs.wa.gov.au/page.php?pageID=160&amp;windowUID=0&amp;AdvertID=282791</w:t>
              </w:r>
            </w:hyperlink>
          </w:p>
          <w:p w14:paraId="4E508775" w14:textId="77777777" w:rsidR="007B718F" w:rsidRDefault="007B718F" w:rsidP="00280E20">
            <w:pPr>
              <w:rPr>
                <w:rFonts w:ascii="Arial" w:hAnsi="Arial" w:cs="Arial"/>
                <w:i/>
                <w:color w:val="FF0000"/>
                <w:sz w:val="20"/>
                <w:szCs w:val="20"/>
              </w:rPr>
            </w:pPr>
          </w:p>
          <w:p w14:paraId="548D50DD" w14:textId="77D5AA15" w:rsidR="00280E20" w:rsidRDefault="00280E20" w:rsidP="00280E20">
            <w:pPr>
              <w:rPr>
                <w:rFonts w:ascii="Arial" w:hAnsi="Arial" w:cs="Arial"/>
                <w:sz w:val="20"/>
                <w:szCs w:val="20"/>
              </w:rPr>
            </w:pPr>
            <w:r>
              <w:rPr>
                <w:rFonts w:ascii="Arial" w:hAnsi="Arial" w:cs="Arial"/>
                <w:sz w:val="20"/>
                <w:szCs w:val="20"/>
              </w:rPr>
              <w:t xml:space="preserve">Image – </w:t>
            </w:r>
            <w:r w:rsidR="007B718F">
              <w:rPr>
                <w:rFonts w:ascii="Arial" w:hAnsi="Arial" w:cs="Arial"/>
                <w:sz w:val="20"/>
                <w:szCs w:val="20"/>
              </w:rPr>
              <w:t>Meaningful Projects</w:t>
            </w:r>
            <w:r>
              <w:rPr>
                <w:rFonts w:ascii="Arial" w:hAnsi="Arial" w:cs="Arial"/>
                <w:sz w:val="20"/>
                <w:szCs w:val="20"/>
              </w:rPr>
              <w:t xml:space="preserve"> </w:t>
            </w:r>
          </w:p>
          <w:p w14:paraId="58ECF913" w14:textId="77777777" w:rsidR="00AC10E4" w:rsidRDefault="00AC10E4" w:rsidP="00500EED">
            <w:pPr>
              <w:rPr>
                <w:rFonts w:ascii="Arial" w:hAnsi="Arial" w:cs="Arial"/>
                <w:sz w:val="20"/>
                <w:szCs w:val="20"/>
              </w:rPr>
            </w:pPr>
          </w:p>
        </w:tc>
      </w:tr>
    </w:tbl>
    <w:p w14:paraId="0FECD0F8" w14:textId="77777777" w:rsidR="004B1F60" w:rsidRPr="005F7719" w:rsidRDefault="004B1F60">
      <w:pPr>
        <w:rPr>
          <w:rFonts w:ascii="Arial" w:hAnsi="Arial" w:cs="Arial"/>
          <w:sz w:val="20"/>
          <w:szCs w:val="20"/>
        </w:rPr>
      </w:pPr>
    </w:p>
    <w:sectPr w:rsidR="004B1F60" w:rsidRPr="005F7719" w:rsidSect="000265C2">
      <w:footerReference w:type="default" r:id="rId1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926E" w14:textId="77777777" w:rsidR="00FD58F6" w:rsidRDefault="00FD58F6" w:rsidP="00197687">
      <w:pPr>
        <w:spacing w:after="0" w:line="240" w:lineRule="auto"/>
      </w:pPr>
      <w:r>
        <w:separator/>
      </w:r>
    </w:p>
  </w:endnote>
  <w:endnote w:type="continuationSeparator" w:id="0">
    <w:p w14:paraId="470A3FC9" w14:textId="77777777" w:rsidR="00FD58F6" w:rsidRDefault="00FD58F6" w:rsidP="0019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666863"/>
      <w:docPartObj>
        <w:docPartGallery w:val="Page Numbers (Bottom of Page)"/>
        <w:docPartUnique/>
      </w:docPartObj>
    </w:sdtPr>
    <w:sdtEndPr>
      <w:rPr>
        <w:noProof/>
      </w:rPr>
    </w:sdtEndPr>
    <w:sdtContent>
      <w:p w14:paraId="7A69D5B6" w14:textId="77777777" w:rsidR="00FD58F6" w:rsidRDefault="00FD58F6">
        <w:pPr>
          <w:pStyle w:val="Footer"/>
          <w:jc w:val="right"/>
        </w:pPr>
        <w:r w:rsidRPr="00197687">
          <w:rPr>
            <w:rFonts w:ascii="Arial" w:hAnsi="Arial" w:cs="Arial"/>
            <w:sz w:val="16"/>
            <w:szCs w:val="16"/>
          </w:rPr>
          <w:fldChar w:fldCharType="begin"/>
        </w:r>
        <w:r w:rsidRPr="00197687">
          <w:rPr>
            <w:rFonts w:ascii="Arial" w:hAnsi="Arial" w:cs="Arial"/>
            <w:sz w:val="16"/>
            <w:szCs w:val="16"/>
          </w:rPr>
          <w:instrText xml:space="preserve"> PAGE   \* MERGEFORMAT </w:instrText>
        </w:r>
        <w:r w:rsidRPr="00197687">
          <w:rPr>
            <w:rFonts w:ascii="Arial" w:hAnsi="Arial" w:cs="Arial"/>
            <w:sz w:val="16"/>
            <w:szCs w:val="16"/>
          </w:rPr>
          <w:fldChar w:fldCharType="separate"/>
        </w:r>
        <w:r>
          <w:rPr>
            <w:rFonts w:ascii="Arial" w:hAnsi="Arial" w:cs="Arial"/>
            <w:noProof/>
            <w:sz w:val="16"/>
            <w:szCs w:val="16"/>
          </w:rPr>
          <w:t>4</w:t>
        </w:r>
        <w:r w:rsidRPr="00197687">
          <w:rPr>
            <w:rFonts w:ascii="Arial" w:hAnsi="Arial" w:cs="Arial"/>
            <w:noProof/>
            <w:sz w:val="16"/>
            <w:szCs w:val="16"/>
          </w:rPr>
          <w:fldChar w:fldCharType="end"/>
        </w:r>
      </w:p>
    </w:sdtContent>
  </w:sdt>
  <w:p w14:paraId="4938AC6A" w14:textId="77777777" w:rsidR="00FD58F6" w:rsidRDefault="00FD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4EEE" w14:textId="77777777" w:rsidR="00FD58F6" w:rsidRDefault="00FD58F6" w:rsidP="00197687">
      <w:pPr>
        <w:spacing w:after="0" w:line="240" w:lineRule="auto"/>
      </w:pPr>
      <w:r>
        <w:separator/>
      </w:r>
    </w:p>
  </w:footnote>
  <w:footnote w:type="continuationSeparator" w:id="0">
    <w:p w14:paraId="315B1494" w14:textId="77777777" w:rsidR="00FD58F6" w:rsidRDefault="00FD58F6" w:rsidP="00197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3A3"/>
    <w:multiLevelType w:val="hybridMultilevel"/>
    <w:tmpl w:val="4D60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E74718"/>
    <w:multiLevelType w:val="hybridMultilevel"/>
    <w:tmpl w:val="6A220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30EFF"/>
    <w:multiLevelType w:val="multilevel"/>
    <w:tmpl w:val="E08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14C93"/>
    <w:multiLevelType w:val="multilevel"/>
    <w:tmpl w:val="EFA6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40491"/>
    <w:multiLevelType w:val="multilevel"/>
    <w:tmpl w:val="BA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D0866"/>
    <w:multiLevelType w:val="multilevel"/>
    <w:tmpl w:val="DB0E2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4069D"/>
    <w:multiLevelType w:val="hybridMultilevel"/>
    <w:tmpl w:val="E70C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DA"/>
    <w:rsid w:val="0000729B"/>
    <w:rsid w:val="000163F5"/>
    <w:rsid w:val="000265C2"/>
    <w:rsid w:val="00027FCD"/>
    <w:rsid w:val="000361C0"/>
    <w:rsid w:val="000455A9"/>
    <w:rsid w:val="00046CBB"/>
    <w:rsid w:val="00056E93"/>
    <w:rsid w:val="00066492"/>
    <w:rsid w:val="00070672"/>
    <w:rsid w:val="0008536C"/>
    <w:rsid w:val="00096BAB"/>
    <w:rsid w:val="000A08AA"/>
    <w:rsid w:val="000A21BE"/>
    <w:rsid w:val="000A38F9"/>
    <w:rsid w:val="000B0E81"/>
    <w:rsid w:val="000B3373"/>
    <w:rsid w:val="000B62D5"/>
    <w:rsid w:val="000B7BE4"/>
    <w:rsid w:val="000C1936"/>
    <w:rsid w:val="000D5240"/>
    <w:rsid w:val="000E23F4"/>
    <w:rsid w:val="000F02B7"/>
    <w:rsid w:val="001068C7"/>
    <w:rsid w:val="00110E43"/>
    <w:rsid w:val="00124303"/>
    <w:rsid w:val="0014381A"/>
    <w:rsid w:val="0014658A"/>
    <w:rsid w:val="00147E09"/>
    <w:rsid w:val="00155783"/>
    <w:rsid w:val="001560B3"/>
    <w:rsid w:val="00162E33"/>
    <w:rsid w:val="00164A3A"/>
    <w:rsid w:val="001667AD"/>
    <w:rsid w:val="001808B9"/>
    <w:rsid w:val="00181572"/>
    <w:rsid w:val="00183DFA"/>
    <w:rsid w:val="00187C3A"/>
    <w:rsid w:val="00192B84"/>
    <w:rsid w:val="001939FC"/>
    <w:rsid w:val="00197687"/>
    <w:rsid w:val="001B0CE9"/>
    <w:rsid w:val="001B20D5"/>
    <w:rsid w:val="001B3E43"/>
    <w:rsid w:val="001B4D09"/>
    <w:rsid w:val="001C0F96"/>
    <w:rsid w:val="001C47E9"/>
    <w:rsid w:val="001C6029"/>
    <w:rsid w:val="001C6E6F"/>
    <w:rsid w:val="001C7FCC"/>
    <w:rsid w:val="001D261F"/>
    <w:rsid w:val="001D4EB3"/>
    <w:rsid w:val="001E3E81"/>
    <w:rsid w:val="001E6A66"/>
    <w:rsid w:val="001F22E3"/>
    <w:rsid w:val="001F7B19"/>
    <w:rsid w:val="00223E42"/>
    <w:rsid w:val="002322F9"/>
    <w:rsid w:val="002358FA"/>
    <w:rsid w:val="0023756D"/>
    <w:rsid w:val="00244029"/>
    <w:rsid w:val="00245D93"/>
    <w:rsid w:val="00250BAA"/>
    <w:rsid w:val="00276249"/>
    <w:rsid w:val="002769FE"/>
    <w:rsid w:val="00280E20"/>
    <w:rsid w:val="002820C8"/>
    <w:rsid w:val="002856DA"/>
    <w:rsid w:val="00287B68"/>
    <w:rsid w:val="002C62F5"/>
    <w:rsid w:val="002D5494"/>
    <w:rsid w:val="002F7A98"/>
    <w:rsid w:val="00304D57"/>
    <w:rsid w:val="00315C6F"/>
    <w:rsid w:val="0032771B"/>
    <w:rsid w:val="00335AC0"/>
    <w:rsid w:val="00343730"/>
    <w:rsid w:val="00346BC0"/>
    <w:rsid w:val="00347F57"/>
    <w:rsid w:val="00356BE2"/>
    <w:rsid w:val="00363E31"/>
    <w:rsid w:val="0036638C"/>
    <w:rsid w:val="00366659"/>
    <w:rsid w:val="003769D6"/>
    <w:rsid w:val="00376E49"/>
    <w:rsid w:val="00376FB9"/>
    <w:rsid w:val="00381D1C"/>
    <w:rsid w:val="00384950"/>
    <w:rsid w:val="00390DD3"/>
    <w:rsid w:val="003917A6"/>
    <w:rsid w:val="00397FC6"/>
    <w:rsid w:val="003A655D"/>
    <w:rsid w:val="003C0F6A"/>
    <w:rsid w:val="003C1EC4"/>
    <w:rsid w:val="003C75C1"/>
    <w:rsid w:val="003D2D02"/>
    <w:rsid w:val="003D3CCF"/>
    <w:rsid w:val="003E0593"/>
    <w:rsid w:val="003E2A69"/>
    <w:rsid w:val="003E67A9"/>
    <w:rsid w:val="003F0C2E"/>
    <w:rsid w:val="00410103"/>
    <w:rsid w:val="00412F95"/>
    <w:rsid w:val="00413C7A"/>
    <w:rsid w:val="0042372E"/>
    <w:rsid w:val="00425A26"/>
    <w:rsid w:val="00430CAA"/>
    <w:rsid w:val="004328F3"/>
    <w:rsid w:val="004336E6"/>
    <w:rsid w:val="0044000D"/>
    <w:rsid w:val="0044367E"/>
    <w:rsid w:val="00444FA0"/>
    <w:rsid w:val="004523F8"/>
    <w:rsid w:val="004540B3"/>
    <w:rsid w:val="00467736"/>
    <w:rsid w:val="00474AFB"/>
    <w:rsid w:val="00484DF3"/>
    <w:rsid w:val="004865C7"/>
    <w:rsid w:val="00490DE7"/>
    <w:rsid w:val="00493458"/>
    <w:rsid w:val="004959C7"/>
    <w:rsid w:val="004B1F60"/>
    <w:rsid w:val="004C1D2A"/>
    <w:rsid w:val="004C503B"/>
    <w:rsid w:val="004C6C5D"/>
    <w:rsid w:val="004D06ED"/>
    <w:rsid w:val="004D20EE"/>
    <w:rsid w:val="004D3145"/>
    <w:rsid w:val="004D3EF3"/>
    <w:rsid w:val="004D470A"/>
    <w:rsid w:val="004E7B49"/>
    <w:rsid w:val="00500A7B"/>
    <w:rsid w:val="00500EED"/>
    <w:rsid w:val="00502380"/>
    <w:rsid w:val="005069EF"/>
    <w:rsid w:val="00506E98"/>
    <w:rsid w:val="005264AC"/>
    <w:rsid w:val="00526B53"/>
    <w:rsid w:val="005353C2"/>
    <w:rsid w:val="00544648"/>
    <w:rsid w:val="005477BF"/>
    <w:rsid w:val="00550C68"/>
    <w:rsid w:val="005558D1"/>
    <w:rsid w:val="00555FEA"/>
    <w:rsid w:val="005666B6"/>
    <w:rsid w:val="0057033B"/>
    <w:rsid w:val="0059491A"/>
    <w:rsid w:val="005A35BF"/>
    <w:rsid w:val="005B0D56"/>
    <w:rsid w:val="005C41E6"/>
    <w:rsid w:val="005C6106"/>
    <w:rsid w:val="005F0891"/>
    <w:rsid w:val="005F7719"/>
    <w:rsid w:val="005F7BAC"/>
    <w:rsid w:val="005F7F04"/>
    <w:rsid w:val="0060600E"/>
    <w:rsid w:val="006063DA"/>
    <w:rsid w:val="00614F44"/>
    <w:rsid w:val="00621EF9"/>
    <w:rsid w:val="0062424E"/>
    <w:rsid w:val="0063475B"/>
    <w:rsid w:val="00635B68"/>
    <w:rsid w:val="0064411A"/>
    <w:rsid w:val="00667C24"/>
    <w:rsid w:val="006722CC"/>
    <w:rsid w:val="006742A4"/>
    <w:rsid w:val="006928EA"/>
    <w:rsid w:val="006A7254"/>
    <w:rsid w:val="006B31FC"/>
    <w:rsid w:val="006B39A4"/>
    <w:rsid w:val="006D144B"/>
    <w:rsid w:val="006E301F"/>
    <w:rsid w:val="006E52A4"/>
    <w:rsid w:val="006F331C"/>
    <w:rsid w:val="007050EE"/>
    <w:rsid w:val="00705D81"/>
    <w:rsid w:val="007104D4"/>
    <w:rsid w:val="007142D3"/>
    <w:rsid w:val="007319F4"/>
    <w:rsid w:val="0073779D"/>
    <w:rsid w:val="00766A45"/>
    <w:rsid w:val="00775C49"/>
    <w:rsid w:val="007929B0"/>
    <w:rsid w:val="007944EA"/>
    <w:rsid w:val="00794882"/>
    <w:rsid w:val="00797CB6"/>
    <w:rsid w:val="007A13A2"/>
    <w:rsid w:val="007A2FB0"/>
    <w:rsid w:val="007A312F"/>
    <w:rsid w:val="007B718F"/>
    <w:rsid w:val="007C3AF7"/>
    <w:rsid w:val="007D42D8"/>
    <w:rsid w:val="007E65C0"/>
    <w:rsid w:val="007E74B1"/>
    <w:rsid w:val="007F0A64"/>
    <w:rsid w:val="007F428F"/>
    <w:rsid w:val="007F4E09"/>
    <w:rsid w:val="008138C3"/>
    <w:rsid w:val="00815B2B"/>
    <w:rsid w:val="00823590"/>
    <w:rsid w:val="00826190"/>
    <w:rsid w:val="008435F6"/>
    <w:rsid w:val="0084434F"/>
    <w:rsid w:val="0084592E"/>
    <w:rsid w:val="00845F86"/>
    <w:rsid w:val="00850623"/>
    <w:rsid w:val="008514D1"/>
    <w:rsid w:val="00857533"/>
    <w:rsid w:val="00860F35"/>
    <w:rsid w:val="008610CB"/>
    <w:rsid w:val="00863202"/>
    <w:rsid w:val="00870FFE"/>
    <w:rsid w:val="00871C4E"/>
    <w:rsid w:val="00873B54"/>
    <w:rsid w:val="00875199"/>
    <w:rsid w:val="00882D3A"/>
    <w:rsid w:val="008911CE"/>
    <w:rsid w:val="008A3D3B"/>
    <w:rsid w:val="008A4784"/>
    <w:rsid w:val="008B3C7D"/>
    <w:rsid w:val="008C1C00"/>
    <w:rsid w:val="008D414E"/>
    <w:rsid w:val="008D755C"/>
    <w:rsid w:val="008D7C6C"/>
    <w:rsid w:val="00912096"/>
    <w:rsid w:val="00917421"/>
    <w:rsid w:val="00926CEE"/>
    <w:rsid w:val="00932264"/>
    <w:rsid w:val="00932A8F"/>
    <w:rsid w:val="0094142F"/>
    <w:rsid w:val="0095358F"/>
    <w:rsid w:val="00962B50"/>
    <w:rsid w:val="009678DA"/>
    <w:rsid w:val="0097692D"/>
    <w:rsid w:val="00982461"/>
    <w:rsid w:val="0099036D"/>
    <w:rsid w:val="00994563"/>
    <w:rsid w:val="0099473F"/>
    <w:rsid w:val="009954E1"/>
    <w:rsid w:val="009B2247"/>
    <w:rsid w:val="009B308F"/>
    <w:rsid w:val="009C0271"/>
    <w:rsid w:val="009F12F6"/>
    <w:rsid w:val="009F1B85"/>
    <w:rsid w:val="00A00341"/>
    <w:rsid w:val="00A20A5E"/>
    <w:rsid w:val="00A2282C"/>
    <w:rsid w:val="00A23A62"/>
    <w:rsid w:val="00A26A91"/>
    <w:rsid w:val="00A5106E"/>
    <w:rsid w:val="00A60745"/>
    <w:rsid w:val="00A60A15"/>
    <w:rsid w:val="00A61DFF"/>
    <w:rsid w:val="00A624A3"/>
    <w:rsid w:val="00A720F5"/>
    <w:rsid w:val="00A85971"/>
    <w:rsid w:val="00A91D88"/>
    <w:rsid w:val="00A93E70"/>
    <w:rsid w:val="00AA583E"/>
    <w:rsid w:val="00AB7547"/>
    <w:rsid w:val="00AC10E4"/>
    <w:rsid w:val="00AC2CD7"/>
    <w:rsid w:val="00AC75B4"/>
    <w:rsid w:val="00AC7BDC"/>
    <w:rsid w:val="00AE2D12"/>
    <w:rsid w:val="00AE7303"/>
    <w:rsid w:val="00AF33AF"/>
    <w:rsid w:val="00B02AA1"/>
    <w:rsid w:val="00B032E2"/>
    <w:rsid w:val="00B03754"/>
    <w:rsid w:val="00B174A0"/>
    <w:rsid w:val="00B20FC8"/>
    <w:rsid w:val="00B2302D"/>
    <w:rsid w:val="00B34732"/>
    <w:rsid w:val="00B4248B"/>
    <w:rsid w:val="00B45813"/>
    <w:rsid w:val="00B45961"/>
    <w:rsid w:val="00B46221"/>
    <w:rsid w:val="00B508E8"/>
    <w:rsid w:val="00B53827"/>
    <w:rsid w:val="00B5476F"/>
    <w:rsid w:val="00B613D7"/>
    <w:rsid w:val="00B66C43"/>
    <w:rsid w:val="00B734D6"/>
    <w:rsid w:val="00B76380"/>
    <w:rsid w:val="00B775B3"/>
    <w:rsid w:val="00B817BF"/>
    <w:rsid w:val="00B916E6"/>
    <w:rsid w:val="00B91C96"/>
    <w:rsid w:val="00B95ED6"/>
    <w:rsid w:val="00BB49C1"/>
    <w:rsid w:val="00BB4A61"/>
    <w:rsid w:val="00BD0E95"/>
    <w:rsid w:val="00BD469A"/>
    <w:rsid w:val="00BD4ED1"/>
    <w:rsid w:val="00BD6CAF"/>
    <w:rsid w:val="00BE1184"/>
    <w:rsid w:val="00BE7EEF"/>
    <w:rsid w:val="00BF2C92"/>
    <w:rsid w:val="00BF2E4E"/>
    <w:rsid w:val="00C02A10"/>
    <w:rsid w:val="00C11497"/>
    <w:rsid w:val="00C11627"/>
    <w:rsid w:val="00C1266F"/>
    <w:rsid w:val="00C20E90"/>
    <w:rsid w:val="00C2197A"/>
    <w:rsid w:val="00C30B95"/>
    <w:rsid w:val="00C555AE"/>
    <w:rsid w:val="00C65BB3"/>
    <w:rsid w:val="00C71595"/>
    <w:rsid w:val="00C72C51"/>
    <w:rsid w:val="00C731F6"/>
    <w:rsid w:val="00C779DE"/>
    <w:rsid w:val="00C77CEA"/>
    <w:rsid w:val="00C8073F"/>
    <w:rsid w:val="00C81E6B"/>
    <w:rsid w:val="00C84C8F"/>
    <w:rsid w:val="00C878E0"/>
    <w:rsid w:val="00C91A24"/>
    <w:rsid w:val="00C91F02"/>
    <w:rsid w:val="00C96F69"/>
    <w:rsid w:val="00C97EA2"/>
    <w:rsid w:val="00C97F73"/>
    <w:rsid w:val="00CA75A2"/>
    <w:rsid w:val="00CE417B"/>
    <w:rsid w:val="00CF16C1"/>
    <w:rsid w:val="00CF332C"/>
    <w:rsid w:val="00D04F31"/>
    <w:rsid w:val="00D13393"/>
    <w:rsid w:val="00D1622D"/>
    <w:rsid w:val="00D23438"/>
    <w:rsid w:val="00D27AF3"/>
    <w:rsid w:val="00D3279D"/>
    <w:rsid w:val="00D34003"/>
    <w:rsid w:val="00D3624F"/>
    <w:rsid w:val="00D36578"/>
    <w:rsid w:val="00D46FF3"/>
    <w:rsid w:val="00D51874"/>
    <w:rsid w:val="00D52849"/>
    <w:rsid w:val="00D5326F"/>
    <w:rsid w:val="00D61A36"/>
    <w:rsid w:val="00D66FF2"/>
    <w:rsid w:val="00D71039"/>
    <w:rsid w:val="00D71F38"/>
    <w:rsid w:val="00D77577"/>
    <w:rsid w:val="00DA2763"/>
    <w:rsid w:val="00DA3522"/>
    <w:rsid w:val="00DA4CB7"/>
    <w:rsid w:val="00DB6A8A"/>
    <w:rsid w:val="00DC4E8D"/>
    <w:rsid w:val="00DC5B88"/>
    <w:rsid w:val="00DD1AEE"/>
    <w:rsid w:val="00DD5EF6"/>
    <w:rsid w:val="00DD6BB9"/>
    <w:rsid w:val="00DE5351"/>
    <w:rsid w:val="00DF5F3A"/>
    <w:rsid w:val="00E03150"/>
    <w:rsid w:val="00E13BA3"/>
    <w:rsid w:val="00E204D2"/>
    <w:rsid w:val="00E2064B"/>
    <w:rsid w:val="00E24857"/>
    <w:rsid w:val="00E26413"/>
    <w:rsid w:val="00E373AF"/>
    <w:rsid w:val="00E52B5D"/>
    <w:rsid w:val="00E540C0"/>
    <w:rsid w:val="00E55A1A"/>
    <w:rsid w:val="00E55CD5"/>
    <w:rsid w:val="00E62714"/>
    <w:rsid w:val="00E630D1"/>
    <w:rsid w:val="00E7201C"/>
    <w:rsid w:val="00E8019B"/>
    <w:rsid w:val="00E82868"/>
    <w:rsid w:val="00E84894"/>
    <w:rsid w:val="00E86C01"/>
    <w:rsid w:val="00E927DA"/>
    <w:rsid w:val="00EB6D5A"/>
    <w:rsid w:val="00ED5A96"/>
    <w:rsid w:val="00EF1B95"/>
    <w:rsid w:val="00EF2500"/>
    <w:rsid w:val="00EF64A6"/>
    <w:rsid w:val="00EF6D99"/>
    <w:rsid w:val="00F03F58"/>
    <w:rsid w:val="00F04794"/>
    <w:rsid w:val="00F24CBC"/>
    <w:rsid w:val="00F251ED"/>
    <w:rsid w:val="00F30328"/>
    <w:rsid w:val="00F3035B"/>
    <w:rsid w:val="00F303E6"/>
    <w:rsid w:val="00F31F69"/>
    <w:rsid w:val="00F37C89"/>
    <w:rsid w:val="00F4131C"/>
    <w:rsid w:val="00F437CB"/>
    <w:rsid w:val="00F461E5"/>
    <w:rsid w:val="00F47E7D"/>
    <w:rsid w:val="00F63574"/>
    <w:rsid w:val="00F700C8"/>
    <w:rsid w:val="00F76C05"/>
    <w:rsid w:val="00F87B14"/>
    <w:rsid w:val="00FA6697"/>
    <w:rsid w:val="00FA7274"/>
    <w:rsid w:val="00FB6B2E"/>
    <w:rsid w:val="00FD58F6"/>
    <w:rsid w:val="00FD6002"/>
    <w:rsid w:val="00FE0926"/>
    <w:rsid w:val="00FE4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E62C"/>
  <w15:chartTrackingRefBased/>
  <w15:docId w15:val="{435C713E-EF9F-478E-8A5E-A157669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265C2"/>
    <w:pPr>
      <w:spacing w:before="330" w:after="300" w:line="240" w:lineRule="auto"/>
      <w:outlineLvl w:val="1"/>
    </w:pPr>
    <w:rPr>
      <w:rFonts w:ascii="inherit" w:eastAsia="Times New Roman" w:hAnsi="inherit" w:cs="Times New Roman"/>
      <w:b/>
      <w:bCs/>
      <w:color w:val="122432"/>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A3A"/>
    <w:pPr>
      <w:spacing w:before="225" w:after="225"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64A3A"/>
    <w:rPr>
      <w:color w:val="0563C1" w:themeColor="hyperlink"/>
      <w:u w:val="single"/>
    </w:rPr>
  </w:style>
  <w:style w:type="character" w:customStyle="1" w:styleId="Heading2Char">
    <w:name w:val="Heading 2 Char"/>
    <w:basedOn w:val="DefaultParagraphFont"/>
    <w:link w:val="Heading2"/>
    <w:uiPriority w:val="9"/>
    <w:rsid w:val="000265C2"/>
    <w:rPr>
      <w:rFonts w:ascii="inherit" w:eastAsia="Times New Roman" w:hAnsi="inherit" w:cs="Times New Roman"/>
      <w:b/>
      <w:bCs/>
      <w:color w:val="122432"/>
      <w:sz w:val="33"/>
      <w:szCs w:val="33"/>
      <w:lang w:eastAsia="en-AU"/>
    </w:rPr>
  </w:style>
  <w:style w:type="paragraph" w:styleId="ListParagraph">
    <w:name w:val="List Paragraph"/>
    <w:basedOn w:val="Normal"/>
    <w:uiPriority w:val="34"/>
    <w:qFormat/>
    <w:rsid w:val="006E301F"/>
    <w:pPr>
      <w:ind w:left="720"/>
      <w:contextualSpacing/>
    </w:pPr>
  </w:style>
  <w:style w:type="paragraph" w:styleId="BalloonText">
    <w:name w:val="Balloon Text"/>
    <w:basedOn w:val="Normal"/>
    <w:link w:val="BalloonTextChar"/>
    <w:uiPriority w:val="99"/>
    <w:semiHidden/>
    <w:unhideWhenUsed/>
    <w:rsid w:val="00C91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24"/>
    <w:rPr>
      <w:rFonts w:ascii="Segoe UI" w:hAnsi="Segoe UI" w:cs="Segoe UI"/>
      <w:sz w:val="18"/>
      <w:szCs w:val="18"/>
    </w:rPr>
  </w:style>
  <w:style w:type="paragraph" w:styleId="Header">
    <w:name w:val="header"/>
    <w:basedOn w:val="Normal"/>
    <w:link w:val="HeaderChar"/>
    <w:uiPriority w:val="99"/>
    <w:unhideWhenUsed/>
    <w:rsid w:val="00197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87"/>
  </w:style>
  <w:style w:type="paragraph" w:styleId="Footer">
    <w:name w:val="footer"/>
    <w:basedOn w:val="Normal"/>
    <w:link w:val="FooterChar"/>
    <w:uiPriority w:val="99"/>
    <w:unhideWhenUsed/>
    <w:rsid w:val="00197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87"/>
  </w:style>
  <w:style w:type="character" w:styleId="CommentReference">
    <w:name w:val="annotation reference"/>
    <w:basedOn w:val="DefaultParagraphFont"/>
    <w:uiPriority w:val="99"/>
    <w:semiHidden/>
    <w:unhideWhenUsed/>
    <w:rsid w:val="004865C7"/>
    <w:rPr>
      <w:sz w:val="16"/>
      <w:szCs w:val="16"/>
    </w:rPr>
  </w:style>
  <w:style w:type="paragraph" w:styleId="CommentText">
    <w:name w:val="annotation text"/>
    <w:basedOn w:val="Normal"/>
    <w:link w:val="CommentTextChar"/>
    <w:uiPriority w:val="99"/>
    <w:semiHidden/>
    <w:unhideWhenUsed/>
    <w:rsid w:val="004865C7"/>
    <w:pPr>
      <w:spacing w:line="240" w:lineRule="auto"/>
    </w:pPr>
    <w:rPr>
      <w:sz w:val="20"/>
      <w:szCs w:val="20"/>
    </w:rPr>
  </w:style>
  <w:style w:type="character" w:customStyle="1" w:styleId="CommentTextChar">
    <w:name w:val="Comment Text Char"/>
    <w:basedOn w:val="DefaultParagraphFont"/>
    <w:link w:val="CommentText"/>
    <w:uiPriority w:val="99"/>
    <w:semiHidden/>
    <w:rsid w:val="004865C7"/>
    <w:rPr>
      <w:sz w:val="20"/>
      <w:szCs w:val="20"/>
    </w:rPr>
  </w:style>
  <w:style w:type="paragraph" w:styleId="CommentSubject">
    <w:name w:val="annotation subject"/>
    <w:basedOn w:val="CommentText"/>
    <w:next w:val="CommentText"/>
    <w:link w:val="CommentSubjectChar"/>
    <w:uiPriority w:val="99"/>
    <w:semiHidden/>
    <w:unhideWhenUsed/>
    <w:rsid w:val="004865C7"/>
    <w:rPr>
      <w:b/>
      <w:bCs/>
    </w:rPr>
  </w:style>
  <w:style w:type="character" w:customStyle="1" w:styleId="CommentSubjectChar">
    <w:name w:val="Comment Subject Char"/>
    <w:basedOn w:val="CommentTextChar"/>
    <w:link w:val="CommentSubject"/>
    <w:uiPriority w:val="99"/>
    <w:semiHidden/>
    <w:rsid w:val="004865C7"/>
    <w:rPr>
      <w:b/>
      <w:bCs/>
      <w:sz w:val="20"/>
      <w:szCs w:val="20"/>
    </w:rPr>
  </w:style>
  <w:style w:type="character" w:styleId="FollowedHyperlink">
    <w:name w:val="FollowedHyperlink"/>
    <w:basedOn w:val="DefaultParagraphFont"/>
    <w:uiPriority w:val="99"/>
    <w:semiHidden/>
    <w:unhideWhenUsed/>
    <w:rsid w:val="00EF1B95"/>
    <w:rPr>
      <w:color w:val="954F72" w:themeColor="followedHyperlink"/>
      <w:u w:val="single"/>
    </w:rPr>
  </w:style>
  <w:style w:type="character" w:styleId="UnresolvedMention">
    <w:name w:val="Unresolved Mention"/>
    <w:basedOn w:val="DefaultParagraphFont"/>
    <w:uiPriority w:val="99"/>
    <w:semiHidden/>
    <w:unhideWhenUsed/>
    <w:rsid w:val="00BB4A61"/>
    <w:rPr>
      <w:color w:val="605E5C"/>
      <w:shd w:val="clear" w:color="auto" w:fill="E1DFDD"/>
    </w:rPr>
  </w:style>
  <w:style w:type="character" w:styleId="Strong">
    <w:name w:val="Strong"/>
    <w:basedOn w:val="DefaultParagraphFont"/>
    <w:uiPriority w:val="22"/>
    <w:qFormat/>
    <w:rsid w:val="008A4784"/>
    <w:rPr>
      <w:b/>
      <w:bCs/>
    </w:rPr>
  </w:style>
  <w:style w:type="paragraph" w:styleId="BodyText">
    <w:name w:val="Body Text"/>
    <w:basedOn w:val="Normal"/>
    <w:link w:val="BodyTextChar"/>
    <w:uiPriority w:val="1"/>
    <w:unhideWhenUsed/>
    <w:qFormat/>
    <w:rsid w:val="00356BE2"/>
    <w:pPr>
      <w:spacing w:after="120" w:line="240" w:lineRule="auto"/>
      <w:jc w:val="both"/>
    </w:pPr>
    <w:rPr>
      <w:rFonts w:asciiTheme="majorHAnsi" w:hAnsiTheme="majorHAnsi" w:cstheme="majorHAnsi"/>
      <w:szCs w:val="20"/>
    </w:rPr>
  </w:style>
  <w:style w:type="character" w:customStyle="1" w:styleId="BodyTextChar">
    <w:name w:val="Body Text Char"/>
    <w:basedOn w:val="DefaultParagraphFont"/>
    <w:link w:val="BodyText"/>
    <w:uiPriority w:val="1"/>
    <w:rsid w:val="00356BE2"/>
    <w:rPr>
      <w:rFonts w:asciiTheme="majorHAnsi" w:hAnsiTheme="majorHAnsi" w:cstheme="maj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06388">
      <w:bodyDiv w:val="1"/>
      <w:marLeft w:val="0"/>
      <w:marRight w:val="0"/>
      <w:marTop w:val="0"/>
      <w:marBottom w:val="0"/>
      <w:divBdr>
        <w:top w:val="none" w:sz="0" w:space="0" w:color="auto"/>
        <w:left w:val="none" w:sz="0" w:space="0" w:color="auto"/>
        <w:bottom w:val="none" w:sz="0" w:space="0" w:color="auto"/>
        <w:right w:val="none" w:sz="0" w:space="0" w:color="auto"/>
      </w:divBdr>
      <w:divsChild>
        <w:div w:id="1736078404">
          <w:marLeft w:val="300"/>
          <w:marRight w:val="300"/>
          <w:marTop w:val="0"/>
          <w:marBottom w:val="0"/>
          <w:divBdr>
            <w:top w:val="none" w:sz="0" w:space="0" w:color="auto"/>
            <w:left w:val="none" w:sz="0" w:space="0" w:color="auto"/>
            <w:bottom w:val="none" w:sz="0" w:space="0" w:color="auto"/>
            <w:right w:val="none" w:sz="0" w:space="0" w:color="auto"/>
          </w:divBdr>
          <w:divsChild>
            <w:div w:id="1483690419">
              <w:marLeft w:val="0"/>
              <w:marRight w:val="0"/>
              <w:marTop w:val="0"/>
              <w:marBottom w:val="0"/>
              <w:divBdr>
                <w:top w:val="none" w:sz="0" w:space="0" w:color="auto"/>
                <w:left w:val="none" w:sz="0" w:space="0" w:color="auto"/>
                <w:bottom w:val="none" w:sz="0" w:space="0" w:color="auto"/>
                <w:right w:val="none" w:sz="0" w:space="0" w:color="auto"/>
              </w:divBdr>
              <w:divsChild>
                <w:div w:id="1812673605">
                  <w:marLeft w:val="0"/>
                  <w:marRight w:val="0"/>
                  <w:marTop w:val="0"/>
                  <w:marBottom w:val="0"/>
                  <w:divBdr>
                    <w:top w:val="none" w:sz="0" w:space="0" w:color="auto"/>
                    <w:left w:val="none" w:sz="0" w:space="0" w:color="auto"/>
                    <w:bottom w:val="none" w:sz="0" w:space="0" w:color="auto"/>
                    <w:right w:val="none" w:sz="0" w:space="0" w:color="auto"/>
                  </w:divBdr>
                  <w:divsChild>
                    <w:div w:id="353114010">
                      <w:marLeft w:val="-180"/>
                      <w:marRight w:val="-195"/>
                      <w:marTop w:val="0"/>
                      <w:marBottom w:val="0"/>
                      <w:divBdr>
                        <w:top w:val="none" w:sz="0" w:space="0" w:color="auto"/>
                        <w:left w:val="none" w:sz="0" w:space="0" w:color="auto"/>
                        <w:bottom w:val="none" w:sz="0" w:space="0" w:color="auto"/>
                        <w:right w:val="none" w:sz="0" w:space="0" w:color="auto"/>
                      </w:divBdr>
                      <w:divsChild>
                        <w:div w:id="1208029779">
                          <w:marLeft w:val="0"/>
                          <w:marRight w:val="0"/>
                          <w:marTop w:val="0"/>
                          <w:marBottom w:val="0"/>
                          <w:divBdr>
                            <w:top w:val="none" w:sz="0" w:space="0" w:color="auto"/>
                            <w:left w:val="none" w:sz="0" w:space="0" w:color="auto"/>
                            <w:bottom w:val="none" w:sz="0" w:space="0" w:color="auto"/>
                            <w:right w:val="none" w:sz="0" w:space="0" w:color="auto"/>
                          </w:divBdr>
                          <w:divsChild>
                            <w:div w:id="2080442877">
                              <w:marLeft w:val="0"/>
                              <w:marRight w:val="0"/>
                              <w:marTop w:val="0"/>
                              <w:marBottom w:val="0"/>
                              <w:divBdr>
                                <w:top w:val="none" w:sz="0" w:space="0" w:color="auto"/>
                                <w:left w:val="none" w:sz="0" w:space="0" w:color="auto"/>
                                <w:bottom w:val="none" w:sz="0" w:space="0" w:color="auto"/>
                                <w:right w:val="none" w:sz="0" w:space="0" w:color="auto"/>
                              </w:divBdr>
                              <w:divsChild>
                                <w:div w:id="248202732">
                                  <w:marLeft w:val="0"/>
                                  <w:marRight w:val="0"/>
                                  <w:marTop w:val="0"/>
                                  <w:marBottom w:val="0"/>
                                  <w:divBdr>
                                    <w:top w:val="none" w:sz="0" w:space="0" w:color="auto"/>
                                    <w:left w:val="none" w:sz="0" w:space="0" w:color="auto"/>
                                    <w:bottom w:val="none" w:sz="0" w:space="0" w:color="auto"/>
                                    <w:right w:val="none" w:sz="0" w:space="0" w:color="auto"/>
                                  </w:divBdr>
                                  <w:divsChild>
                                    <w:div w:id="1692338907">
                                      <w:marLeft w:val="0"/>
                                      <w:marRight w:val="0"/>
                                      <w:marTop w:val="0"/>
                                      <w:marBottom w:val="0"/>
                                      <w:divBdr>
                                        <w:top w:val="none" w:sz="0" w:space="0" w:color="auto"/>
                                        <w:left w:val="none" w:sz="0" w:space="0" w:color="auto"/>
                                        <w:bottom w:val="none" w:sz="0" w:space="0" w:color="auto"/>
                                        <w:right w:val="none" w:sz="0" w:space="0" w:color="auto"/>
                                      </w:divBdr>
                                      <w:divsChild>
                                        <w:div w:id="752163844">
                                          <w:marLeft w:val="0"/>
                                          <w:marRight w:val="0"/>
                                          <w:marTop w:val="0"/>
                                          <w:marBottom w:val="0"/>
                                          <w:divBdr>
                                            <w:top w:val="none" w:sz="0" w:space="0" w:color="auto"/>
                                            <w:left w:val="none" w:sz="0" w:space="0" w:color="auto"/>
                                            <w:bottom w:val="none" w:sz="0" w:space="0" w:color="auto"/>
                                            <w:right w:val="none" w:sz="0" w:space="0" w:color="auto"/>
                                          </w:divBdr>
                                          <w:divsChild>
                                            <w:div w:id="420223386">
                                              <w:marLeft w:val="0"/>
                                              <w:marRight w:val="0"/>
                                              <w:marTop w:val="0"/>
                                              <w:marBottom w:val="0"/>
                                              <w:divBdr>
                                                <w:top w:val="none" w:sz="0" w:space="0" w:color="auto"/>
                                                <w:left w:val="none" w:sz="0" w:space="0" w:color="auto"/>
                                                <w:bottom w:val="none" w:sz="0" w:space="0" w:color="auto"/>
                                                <w:right w:val="none" w:sz="0" w:space="0" w:color="auto"/>
                                              </w:divBdr>
                                              <w:divsChild>
                                                <w:div w:id="1721243453">
                                                  <w:marLeft w:val="0"/>
                                                  <w:marRight w:val="0"/>
                                                  <w:marTop w:val="0"/>
                                                  <w:marBottom w:val="0"/>
                                                  <w:divBdr>
                                                    <w:top w:val="none" w:sz="0" w:space="0" w:color="auto"/>
                                                    <w:left w:val="none" w:sz="0" w:space="0" w:color="auto"/>
                                                    <w:bottom w:val="none" w:sz="0" w:space="0" w:color="auto"/>
                                                    <w:right w:val="none" w:sz="0" w:space="0" w:color="auto"/>
                                                  </w:divBdr>
                                                  <w:divsChild>
                                                    <w:div w:id="1968002253">
                                                      <w:marLeft w:val="0"/>
                                                      <w:marRight w:val="0"/>
                                                      <w:marTop w:val="0"/>
                                                      <w:marBottom w:val="0"/>
                                                      <w:divBdr>
                                                        <w:top w:val="none" w:sz="0" w:space="0" w:color="auto"/>
                                                        <w:left w:val="none" w:sz="0" w:space="0" w:color="auto"/>
                                                        <w:bottom w:val="none" w:sz="0" w:space="0" w:color="auto"/>
                                                        <w:right w:val="none" w:sz="0" w:space="0" w:color="auto"/>
                                                      </w:divBdr>
                                                      <w:divsChild>
                                                        <w:div w:id="1876962617">
                                                          <w:marLeft w:val="0"/>
                                                          <w:marRight w:val="0"/>
                                                          <w:marTop w:val="0"/>
                                                          <w:marBottom w:val="0"/>
                                                          <w:divBdr>
                                                            <w:top w:val="none" w:sz="0" w:space="0" w:color="auto"/>
                                                            <w:left w:val="none" w:sz="0" w:space="0" w:color="auto"/>
                                                            <w:bottom w:val="none" w:sz="0" w:space="0" w:color="auto"/>
                                                            <w:right w:val="none" w:sz="0" w:space="0" w:color="auto"/>
                                                          </w:divBdr>
                                                          <w:divsChild>
                                                            <w:div w:id="11492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330946">
      <w:bodyDiv w:val="1"/>
      <w:marLeft w:val="0"/>
      <w:marRight w:val="0"/>
      <w:marTop w:val="0"/>
      <w:marBottom w:val="0"/>
      <w:divBdr>
        <w:top w:val="none" w:sz="0" w:space="0" w:color="auto"/>
        <w:left w:val="none" w:sz="0" w:space="0" w:color="auto"/>
        <w:bottom w:val="none" w:sz="0" w:space="0" w:color="auto"/>
        <w:right w:val="none" w:sz="0" w:space="0" w:color="auto"/>
      </w:divBdr>
      <w:divsChild>
        <w:div w:id="1770731188">
          <w:marLeft w:val="0"/>
          <w:marRight w:val="0"/>
          <w:marTop w:val="0"/>
          <w:marBottom w:val="0"/>
          <w:divBdr>
            <w:top w:val="none" w:sz="0" w:space="0" w:color="auto"/>
            <w:left w:val="none" w:sz="0" w:space="0" w:color="auto"/>
            <w:bottom w:val="none" w:sz="0" w:space="0" w:color="auto"/>
            <w:right w:val="none" w:sz="0" w:space="0" w:color="auto"/>
          </w:divBdr>
        </w:div>
      </w:divsChild>
    </w:div>
    <w:div w:id="885068808">
      <w:bodyDiv w:val="1"/>
      <w:marLeft w:val="0"/>
      <w:marRight w:val="0"/>
      <w:marTop w:val="0"/>
      <w:marBottom w:val="0"/>
      <w:divBdr>
        <w:top w:val="none" w:sz="0" w:space="0" w:color="auto"/>
        <w:left w:val="none" w:sz="0" w:space="0" w:color="auto"/>
        <w:bottom w:val="none" w:sz="0" w:space="0" w:color="auto"/>
        <w:right w:val="none" w:sz="0" w:space="0" w:color="auto"/>
      </w:divBdr>
    </w:div>
    <w:div w:id="931856673">
      <w:bodyDiv w:val="1"/>
      <w:marLeft w:val="0"/>
      <w:marRight w:val="0"/>
      <w:marTop w:val="0"/>
      <w:marBottom w:val="0"/>
      <w:divBdr>
        <w:top w:val="none" w:sz="0" w:space="0" w:color="auto"/>
        <w:left w:val="none" w:sz="0" w:space="0" w:color="auto"/>
        <w:bottom w:val="none" w:sz="0" w:space="0" w:color="auto"/>
        <w:right w:val="none" w:sz="0" w:space="0" w:color="auto"/>
      </w:divBdr>
    </w:div>
    <w:div w:id="1139497807">
      <w:bodyDiv w:val="1"/>
      <w:marLeft w:val="0"/>
      <w:marRight w:val="0"/>
      <w:marTop w:val="0"/>
      <w:marBottom w:val="0"/>
      <w:divBdr>
        <w:top w:val="none" w:sz="0" w:space="0" w:color="auto"/>
        <w:left w:val="none" w:sz="0" w:space="0" w:color="auto"/>
        <w:bottom w:val="none" w:sz="0" w:space="0" w:color="auto"/>
        <w:right w:val="none" w:sz="0" w:space="0" w:color="auto"/>
      </w:divBdr>
    </w:div>
    <w:div w:id="1233126690">
      <w:bodyDiv w:val="1"/>
      <w:marLeft w:val="0"/>
      <w:marRight w:val="0"/>
      <w:marTop w:val="0"/>
      <w:marBottom w:val="0"/>
      <w:divBdr>
        <w:top w:val="none" w:sz="0" w:space="0" w:color="auto"/>
        <w:left w:val="none" w:sz="0" w:space="0" w:color="auto"/>
        <w:bottom w:val="none" w:sz="0" w:space="0" w:color="auto"/>
        <w:right w:val="none" w:sz="0" w:space="0" w:color="auto"/>
      </w:divBdr>
    </w:div>
    <w:div w:id="1362168345">
      <w:bodyDiv w:val="1"/>
      <w:marLeft w:val="0"/>
      <w:marRight w:val="0"/>
      <w:marTop w:val="0"/>
      <w:marBottom w:val="0"/>
      <w:divBdr>
        <w:top w:val="none" w:sz="0" w:space="0" w:color="auto"/>
        <w:left w:val="none" w:sz="0" w:space="0" w:color="auto"/>
        <w:bottom w:val="none" w:sz="0" w:space="0" w:color="auto"/>
        <w:right w:val="none" w:sz="0" w:space="0" w:color="auto"/>
      </w:divBdr>
      <w:divsChild>
        <w:div w:id="1541477826">
          <w:marLeft w:val="300"/>
          <w:marRight w:val="30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423600589">
                  <w:marLeft w:val="0"/>
                  <w:marRight w:val="0"/>
                  <w:marTop w:val="0"/>
                  <w:marBottom w:val="0"/>
                  <w:divBdr>
                    <w:top w:val="none" w:sz="0" w:space="0" w:color="auto"/>
                    <w:left w:val="none" w:sz="0" w:space="0" w:color="auto"/>
                    <w:bottom w:val="none" w:sz="0" w:space="0" w:color="auto"/>
                    <w:right w:val="none" w:sz="0" w:space="0" w:color="auto"/>
                  </w:divBdr>
                  <w:divsChild>
                    <w:div w:id="439110773">
                      <w:marLeft w:val="-180"/>
                      <w:marRight w:val="-195"/>
                      <w:marTop w:val="0"/>
                      <w:marBottom w:val="0"/>
                      <w:divBdr>
                        <w:top w:val="none" w:sz="0" w:space="0" w:color="auto"/>
                        <w:left w:val="none" w:sz="0" w:space="0" w:color="auto"/>
                        <w:bottom w:val="none" w:sz="0" w:space="0" w:color="auto"/>
                        <w:right w:val="none" w:sz="0" w:space="0" w:color="auto"/>
                      </w:divBdr>
                      <w:divsChild>
                        <w:div w:id="1781531195">
                          <w:marLeft w:val="0"/>
                          <w:marRight w:val="0"/>
                          <w:marTop w:val="0"/>
                          <w:marBottom w:val="0"/>
                          <w:divBdr>
                            <w:top w:val="none" w:sz="0" w:space="0" w:color="auto"/>
                            <w:left w:val="none" w:sz="0" w:space="0" w:color="auto"/>
                            <w:bottom w:val="none" w:sz="0" w:space="0" w:color="auto"/>
                            <w:right w:val="none" w:sz="0" w:space="0" w:color="auto"/>
                          </w:divBdr>
                          <w:divsChild>
                            <w:div w:id="2051227472">
                              <w:marLeft w:val="0"/>
                              <w:marRight w:val="0"/>
                              <w:marTop w:val="0"/>
                              <w:marBottom w:val="0"/>
                              <w:divBdr>
                                <w:top w:val="none" w:sz="0" w:space="0" w:color="auto"/>
                                <w:left w:val="none" w:sz="0" w:space="0" w:color="auto"/>
                                <w:bottom w:val="none" w:sz="0" w:space="0" w:color="auto"/>
                                <w:right w:val="none" w:sz="0" w:space="0" w:color="auto"/>
                              </w:divBdr>
                              <w:divsChild>
                                <w:div w:id="1137381117">
                                  <w:marLeft w:val="0"/>
                                  <w:marRight w:val="0"/>
                                  <w:marTop w:val="0"/>
                                  <w:marBottom w:val="0"/>
                                  <w:divBdr>
                                    <w:top w:val="none" w:sz="0" w:space="0" w:color="auto"/>
                                    <w:left w:val="none" w:sz="0" w:space="0" w:color="auto"/>
                                    <w:bottom w:val="none" w:sz="0" w:space="0" w:color="auto"/>
                                    <w:right w:val="none" w:sz="0" w:space="0" w:color="auto"/>
                                  </w:divBdr>
                                  <w:divsChild>
                                    <w:div w:id="1086459313">
                                      <w:marLeft w:val="0"/>
                                      <w:marRight w:val="0"/>
                                      <w:marTop w:val="0"/>
                                      <w:marBottom w:val="0"/>
                                      <w:divBdr>
                                        <w:top w:val="none" w:sz="0" w:space="0" w:color="auto"/>
                                        <w:left w:val="none" w:sz="0" w:space="0" w:color="auto"/>
                                        <w:bottom w:val="none" w:sz="0" w:space="0" w:color="auto"/>
                                        <w:right w:val="none" w:sz="0" w:space="0" w:color="auto"/>
                                      </w:divBdr>
                                      <w:divsChild>
                                        <w:div w:id="454645361">
                                          <w:marLeft w:val="0"/>
                                          <w:marRight w:val="0"/>
                                          <w:marTop w:val="0"/>
                                          <w:marBottom w:val="0"/>
                                          <w:divBdr>
                                            <w:top w:val="none" w:sz="0" w:space="0" w:color="auto"/>
                                            <w:left w:val="none" w:sz="0" w:space="0" w:color="auto"/>
                                            <w:bottom w:val="none" w:sz="0" w:space="0" w:color="auto"/>
                                            <w:right w:val="none" w:sz="0" w:space="0" w:color="auto"/>
                                          </w:divBdr>
                                          <w:divsChild>
                                            <w:div w:id="1909850676">
                                              <w:marLeft w:val="0"/>
                                              <w:marRight w:val="0"/>
                                              <w:marTop w:val="0"/>
                                              <w:marBottom w:val="0"/>
                                              <w:divBdr>
                                                <w:top w:val="none" w:sz="0" w:space="0" w:color="auto"/>
                                                <w:left w:val="none" w:sz="0" w:space="0" w:color="auto"/>
                                                <w:bottom w:val="none" w:sz="0" w:space="0" w:color="auto"/>
                                                <w:right w:val="none" w:sz="0" w:space="0" w:color="auto"/>
                                              </w:divBdr>
                                              <w:divsChild>
                                                <w:div w:id="1450781635">
                                                  <w:marLeft w:val="0"/>
                                                  <w:marRight w:val="0"/>
                                                  <w:marTop w:val="0"/>
                                                  <w:marBottom w:val="0"/>
                                                  <w:divBdr>
                                                    <w:top w:val="none" w:sz="0" w:space="0" w:color="auto"/>
                                                    <w:left w:val="none" w:sz="0" w:space="0" w:color="auto"/>
                                                    <w:bottom w:val="none" w:sz="0" w:space="0" w:color="auto"/>
                                                    <w:right w:val="none" w:sz="0" w:space="0" w:color="auto"/>
                                                  </w:divBdr>
                                                  <w:divsChild>
                                                    <w:div w:id="1702243040">
                                                      <w:marLeft w:val="0"/>
                                                      <w:marRight w:val="0"/>
                                                      <w:marTop w:val="0"/>
                                                      <w:marBottom w:val="0"/>
                                                      <w:divBdr>
                                                        <w:top w:val="none" w:sz="0" w:space="0" w:color="auto"/>
                                                        <w:left w:val="none" w:sz="0" w:space="0" w:color="auto"/>
                                                        <w:bottom w:val="none" w:sz="0" w:space="0" w:color="auto"/>
                                                        <w:right w:val="none" w:sz="0" w:space="0" w:color="auto"/>
                                                      </w:divBdr>
                                                      <w:divsChild>
                                                        <w:div w:id="733354689">
                                                          <w:marLeft w:val="0"/>
                                                          <w:marRight w:val="0"/>
                                                          <w:marTop w:val="0"/>
                                                          <w:marBottom w:val="0"/>
                                                          <w:divBdr>
                                                            <w:top w:val="none" w:sz="0" w:space="0" w:color="auto"/>
                                                            <w:left w:val="none" w:sz="0" w:space="0" w:color="auto"/>
                                                            <w:bottom w:val="none" w:sz="0" w:space="0" w:color="auto"/>
                                                            <w:right w:val="none" w:sz="0" w:space="0" w:color="auto"/>
                                                          </w:divBdr>
                                                          <w:divsChild>
                                                            <w:div w:id="13280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181710">
      <w:bodyDiv w:val="1"/>
      <w:marLeft w:val="0"/>
      <w:marRight w:val="0"/>
      <w:marTop w:val="0"/>
      <w:marBottom w:val="0"/>
      <w:divBdr>
        <w:top w:val="none" w:sz="0" w:space="0" w:color="auto"/>
        <w:left w:val="none" w:sz="0" w:space="0" w:color="auto"/>
        <w:bottom w:val="none" w:sz="0" w:space="0" w:color="auto"/>
        <w:right w:val="none" w:sz="0" w:space="0" w:color="auto"/>
      </w:divBdr>
    </w:div>
    <w:div w:id="1713533223">
      <w:bodyDiv w:val="1"/>
      <w:marLeft w:val="0"/>
      <w:marRight w:val="0"/>
      <w:marTop w:val="0"/>
      <w:marBottom w:val="0"/>
      <w:divBdr>
        <w:top w:val="none" w:sz="0" w:space="0" w:color="auto"/>
        <w:left w:val="none" w:sz="0" w:space="0" w:color="auto"/>
        <w:bottom w:val="none" w:sz="0" w:space="0" w:color="auto"/>
        <w:right w:val="none" w:sz="0" w:space="0" w:color="auto"/>
      </w:divBdr>
    </w:div>
    <w:div w:id="1739933800">
      <w:bodyDiv w:val="1"/>
      <w:marLeft w:val="0"/>
      <w:marRight w:val="0"/>
      <w:marTop w:val="0"/>
      <w:marBottom w:val="0"/>
      <w:divBdr>
        <w:top w:val="none" w:sz="0" w:space="0" w:color="auto"/>
        <w:left w:val="none" w:sz="0" w:space="0" w:color="auto"/>
        <w:bottom w:val="none" w:sz="0" w:space="0" w:color="auto"/>
        <w:right w:val="none" w:sz="0" w:space="0" w:color="auto"/>
      </w:divBdr>
    </w:div>
    <w:div w:id="1944991591">
      <w:bodyDiv w:val="1"/>
      <w:marLeft w:val="0"/>
      <w:marRight w:val="0"/>
      <w:marTop w:val="0"/>
      <w:marBottom w:val="0"/>
      <w:divBdr>
        <w:top w:val="none" w:sz="0" w:space="0" w:color="auto"/>
        <w:left w:val="none" w:sz="0" w:space="0" w:color="auto"/>
        <w:bottom w:val="none" w:sz="0" w:space="0" w:color="auto"/>
        <w:right w:val="none" w:sz="0" w:space="0" w:color="auto"/>
      </w:divBdr>
    </w:div>
    <w:div w:id="19921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rch.jobs.wa.gov.au/page.php?pageID=160&amp;windowUID=0&amp;AdvertID=2827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rch.jobs.wa.gov.au/page.php?pageID=160&amp;windowUID=0&amp;AdvertID=282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jobs.wa.gov.au/page.php?pageID=160&amp;windowUID=0&amp;AdvertID=282791" TargetMode="External"/><Relationship Id="rId5" Type="http://schemas.openxmlformats.org/officeDocument/2006/relationships/styles" Target="styles.xml"/><Relationship Id="rId15" Type="http://schemas.openxmlformats.org/officeDocument/2006/relationships/hyperlink" Target="https://search.jobs.wa.gov.au/page.php?pageID=160&amp;windowUID=0&amp;AdvertID=282791" TargetMode="External"/><Relationship Id="rId10" Type="http://schemas.openxmlformats.org/officeDocument/2006/relationships/hyperlink" Target="mailto:recruitment@treasury.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jobs.wa.gov.au/page.php?pageID=160&amp;windowUID=0&amp;AdvertID=28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F449D5A955D49A02D030341416E50" ma:contentTypeVersion="10" ma:contentTypeDescription="Create a new document." ma:contentTypeScope="" ma:versionID="7780097a85f18b78382c2448f9ca9738">
  <xsd:schema xmlns:xsd="http://www.w3.org/2001/XMLSchema" xmlns:xs="http://www.w3.org/2001/XMLSchema" xmlns:p="http://schemas.microsoft.com/office/2006/metadata/properties" xmlns:ns3="637d2e1c-ab6d-4c8b-957f-e579b54f3f93" targetNamespace="http://schemas.microsoft.com/office/2006/metadata/properties" ma:root="true" ma:fieldsID="53dbaec0b57f13111e30b4dc7c81924f" ns3:_="">
    <xsd:import namespace="637d2e1c-ab6d-4c8b-957f-e579b54f3f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2e1c-ab6d-4c8b-957f-e579b54f3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A3189-0DF1-4FEA-9272-A4A06359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2e1c-ab6d-4c8b-957f-e579b54f3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A8351-625D-451E-A557-273D588F8FC2}">
  <ds:schemaRefs>
    <ds:schemaRef ds:uri="http://schemas.microsoft.com/sharepoint/v3/contenttype/forms"/>
  </ds:schemaRefs>
</ds:datastoreItem>
</file>

<file path=customXml/itemProps3.xml><?xml version="1.0" encoding="utf-8"?>
<ds:datastoreItem xmlns:ds="http://schemas.openxmlformats.org/officeDocument/2006/customXml" ds:itemID="{0650B01D-EA61-45B1-8BBB-1C01AE11A44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37d2e1c-ab6d-4c8b-957f-e579b54f3f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Michelle</dc:creator>
  <cp:keywords/>
  <dc:description/>
  <cp:lastModifiedBy>Moss, Michelle</cp:lastModifiedBy>
  <cp:revision>4</cp:revision>
  <cp:lastPrinted>2020-04-01T04:28:00Z</cp:lastPrinted>
  <dcterms:created xsi:type="dcterms:W3CDTF">2021-09-15T05:29:00Z</dcterms:created>
  <dcterms:modified xsi:type="dcterms:W3CDTF">2021-09-20T02:21:00Z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0x010100E4BF449D5A955D49A02D030341416E50</vt:lpwstr>
  </property>
</Properties>
</file>